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39EB8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1A66C4A6" w:rsidR="00660EA4" w:rsidRPr="009B4904"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9B4904">
                              <w:rPr>
                                <w:rFonts w:asciiTheme="majorHAnsi" w:hAnsiTheme="majorHAnsi" w:cs="Arial"/>
                                <w:b/>
                                <w:bCs/>
                                <w:color w:val="0D0D0D" w:themeColor="text1" w:themeTint="F2"/>
                                <w:sz w:val="36"/>
                                <w:szCs w:val="40"/>
                                <w:lang w:val="es-ES_tradnl"/>
                              </w:rPr>
                              <w:t>.</w:t>
                            </w:r>
                            <w:r w:rsidRPr="009B4904">
                              <w:rPr>
                                <w:rFonts w:asciiTheme="majorHAnsi" w:hAnsiTheme="majorHAnsi" w:cs="Arial"/>
                                <w:b/>
                                <w:bCs/>
                                <w:color w:val="0D0D0D" w:themeColor="text1" w:themeTint="F2"/>
                                <w:sz w:val="36"/>
                                <w:szCs w:val="22"/>
                                <w:lang w:val="es-ES_tradnl"/>
                              </w:rPr>
                              <w:t xml:space="preserve"> </w:t>
                            </w:r>
                            <w:r w:rsidR="00C74C0A" w:rsidRPr="009B4904">
                              <w:rPr>
                                <w:rFonts w:asciiTheme="majorHAnsi" w:hAnsiTheme="majorHAnsi" w:cs="Arial"/>
                                <w:b/>
                                <w:bCs/>
                                <w:color w:val="0D0D0D" w:themeColor="text1" w:themeTint="F2"/>
                                <w:sz w:val="36"/>
                                <w:szCs w:val="22"/>
                                <w:lang w:val="es-ES_tradnl"/>
                              </w:rPr>
                              <w:t>164</w:t>
                            </w:r>
                            <w:r w:rsidRPr="009B4904">
                              <w:rPr>
                                <w:rFonts w:asciiTheme="majorHAnsi" w:hAnsiTheme="majorHAnsi" w:cs="Arial"/>
                                <w:b/>
                                <w:bCs/>
                                <w:color w:val="0D0D0D" w:themeColor="text1" w:themeTint="F2"/>
                                <w:sz w:val="36"/>
                                <w:szCs w:val="22"/>
                                <w:lang w:val="es-ES_tradnl"/>
                              </w:rPr>
                              <w:t>/2</w:t>
                            </w:r>
                            <w:r w:rsidR="0052049E" w:rsidRPr="009B4904">
                              <w:rPr>
                                <w:rFonts w:asciiTheme="majorHAnsi" w:hAnsiTheme="majorHAnsi" w:cs="Arial"/>
                                <w:b/>
                                <w:bCs/>
                                <w:color w:val="0D0D0D" w:themeColor="text1" w:themeTint="F2"/>
                                <w:sz w:val="36"/>
                                <w:szCs w:val="22"/>
                                <w:lang w:val="es-ES_tradnl"/>
                              </w:rPr>
                              <w:t>4</w:t>
                            </w:r>
                          </w:p>
                          <w:p w14:paraId="2581CAD5" w14:textId="70153F1F" w:rsidR="00660EA4" w:rsidRPr="009B4904" w:rsidRDefault="00660EA4" w:rsidP="00997BC5">
                            <w:pPr>
                              <w:spacing w:line="276" w:lineRule="auto"/>
                              <w:rPr>
                                <w:rFonts w:asciiTheme="majorHAnsi" w:hAnsiTheme="majorHAnsi" w:cs="Arial"/>
                                <w:b/>
                                <w:color w:val="0D0D0D" w:themeColor="text1" w:themeTint="F2"/>
                                <w:sz w:val="36"/>
                                <w:szCs w:val="22"/>
                                <w:lang w:val="es-ES_tradnl"/>
                              </w:rPr>
                            </w:pPr>
                            <w:r w:rsidRPr="009B4904">
                              <w:rPr>
                                <w:rFonts w:asciiTheme="majorHAnsi" w:hAnsiTheme="majorHAnsi" w:cs="Arial"/>
                                <w:b/>
                                <w:color w:val="0D0D0D" w:themeColor="text1" w:themeTint="F2"/>
                                <w:sz w:val="36"/>
                                <w:szCs w:val="22"/>
                                <w:lang w:val="es-ES_tradnl"/>
                              </w:rPr>
                              <w:t>CASO 1</w:t>
                            </w:r>
                            <w:r w:rsidR="004A485C" w:rsidRPr="009B4904">
                              <w:rPr>
                                <w:rFonts w:asciiTheme="majorHAnsi" w:hAnsiTheme="majorHAnsi" w:cs="Arial"/>
                                <w:b/>
                                <w:color w:val="0D0D0D" w:themeColor="text1" w:themeTint="F2"/>
                                <w:sz w:val="36"/>
                                <w:szCs w:val="22"/>
                                <w:lang w:val="es-ES_tradnl"/>
                              </w:rPr>
                              <w:t>4.802</w:t>
                            </w:r>
                          </w:p>
                          <w:p w14:paraId="7F4F1FA6" w14:textId="77777777" w:rsidR="00660EA4" w:rsidRPr="009B4904" w:rsidRDefault="00660EA4" w:rsidP="00997BC5">
                            <w:pPr>
                              <w:spacing w:line="276" w:lineRule="auto"/>
                              <w:rPr>
                                <w:rFonts w:asciiTheme="majorHAnsi" w:hAnsiTheme="majorHAnsi" w:cs="Arial"/>
                                <w:color w:val="0D0D0D" w:themeColor="text1" w:themeTint="F2"/>
                                <w:szCs w:val="22"/>
                                <w:lang w:val="es-ES_tradnl"/>
                              </w:rPr>
                            </w:pPr>
                            <w:r w:rsidRPr="009B4904">
                              <w:rPr>
                                <w:rFonts w:asciiTheme="majorHAnsi" w:hAnsiTheme="majorHAnsi" w:cs="Arial"/>
                                <w:color w:val="0D0D0D" w:themeColor="text1" w:themeTint="F2"/>
                                <w:szCs w:val="22"/>
                                <w:lang w:val="es-ES_tradnl"/>
                              </w:rPr>
                              <w:t xml:space="preserve">INFORME DE SOLUCIÓN AMISTOSA </w:t>
                            </w:r>
                            <w:bookmarkStart w:id="0" w:name="_ftnref1"/>
                          </w:p>
                          <w:p w14:paraId="197E0E15" w14:textId="77777777" w:rsidR="002B5259" w:rsidRPr="009B4904" w:rsidRDefault="002B5259" w:rsidP="00997BC5">
                            <w:pPr>
                              <w:spacing w:line="276" w:lineRule="auto"/>
                              <w:rPr>
                                <w:rFonts w:asciiTheme="majorHAnsi" w:hAnsiTheme="majorHAnsi" w:cs="Arial"/>
                                <w:color w:val="0D0D0D" w:themeColor="text1" w:themeTint="F2"/>
                                <w:szCs w:val="22"/>
                                <w:lang w:val="es-ES_tradnl"/>
                              </w:rPr>
                            </w:pPr>
                          </w:p>
                          <w:p w14:paraId="13EEE8F7" w14:textId="2E0425DC" w:rsidR="00660EA4" w:rsidRPr="009B4904" w:rsidRDefault="004A485C" w:rsidP="00443B2A">
                            <w:pPr>
                              <w:rPr>
                                <w:rFonts w:asciiTheme="majorHAnsi" w:hAnsiTheme="majorHAnsi" w:cs="Arial"/>
                                <w:color w:val="0D0D0D" w:themeColor="text1" w:themeTint="F2"/>
                                <w:szCs w:val="22"/>
                                <w:lang w:val="es-ES_tradnl"/>
                              </w:rPr>
                            </w:pPr>
                            <w:r w:rsidRPr="009B4904">
                              <w:rPr>
                                <w:rFonts w:asciiTheme="majorHAnsi" w:hAnsiTheme="majorHAnsi" w:cs="Arial"/>
                                <w:color w:val="0D0D0D" w:themeColor="text1" w:themeTint="F2"/>
                                <w:szCs w:val="22"/>
                                <w:lang w:val="es-ES_tradnl"/>
                              </w:rPr>
                              <w:t>JOSÉ ALIRIO CAÑAS</w:t>
                            </w:r>
                            <w:r w:rsidR="00CC6C14" w:rsidRPr="009B4904">
                              <w:rPr>
                                <w:rFonts w:asciiTheme="majorHAnsi" w:hAnsiTheme="majorHAnsi" w:cs="Arial"/>
                                <w:color w:val="0D0D0D" w:themeColor="text1" w:themeTint="F2"/>
                                <w:szCs w:val="22"/>
                                <w:lang w:val="es-ES_tradnl"/>
                              </w:rPr>
                              <w:t xml:space="preserve"> MORALES</w:t>
                            </w:r>
                            <w:r w:rsidRPr="009B4904">
                              <w:rPr>
                                <w:rFonts w:asciiTheme="majorHAnsi" w:hAnsiTheme="majorHAnsi" w:cs="Arial"/>
                                <w:color w:val="0D0D0D" w:themeColor="text1" w:themeTint="F2"/>
                                <w:szCs w:val="22"/>
                                <w:lang w:val="es-ES_tradnl"/>
                              </w:rPr>
                              <w:t xml:space="preserve"> Y FAMILIA</w:t>
                            </w:r>
                          </w:p>
                          <w:bookmarkEnd w:id="0"/>
                          <w:p w14:paraId="7C8C4D09" w14:textId="2B13AC14" w:rsidR="00660EA4" w:rsidRPr="00AE5488" w:rsidRDefault="004A485C" w:rsidP="00443B2A">
                            <w:pPr>
                              <w:rPr>
                                <w:color w:val="0D0D0D" w:themeColor="text1" w:themeTint="F2"/>
                                <w:lang w:val="es-ES_tradnl"/>
                              </w:rPr>
                            </w:pPr>
                            <w:r w:rsidRPr="009B4904">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1A66C4A6" w:rsidR="00660EA4" w:rsidRPr="009B4904"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9B4904">
                        <w:rPr>
                          <w:rFonts w:asciiTheme="majorHAnsi" w:hAnsiTheme="majorHAnsi" w:cs="Arial"/>
                          <w:b/>
                          <w:bCs/>
                          <w:color w:val="0D0D0D" w:themeColor="text1" w:themeTint="F2"/>
                          <w:sz w:val="36"/>
                          <w:szCs w:val="40"/>
                          <w:lang w:val="es-ES_tradnl"/>
                        </w:rPr>
                        <w:t>.</w:t>
                      </w:r>
                      <w:r w:rsidRPr="009B4904">
                        <w:rPr>
                          <w:rFonts w:asciiTheme="majorHAnsi" w:hAnsiTheme="majorHAnsi" w:cs="Arial"/>
                          <w:b/>
                          <w:bCs/>
                          <w:color w:val="0D0D0D" w:themeColor="text1" w:themeTint="F2"/>
                          <w:sz w:val="36"/>
                          <w:szCs w:val="22"/>
                          <w:lang w:val="es-ES_tradnl"/>
                        </w:rPr>
                        <w:t xml:space="preserve"> </w:t>
                      </w:r>
                      <w:r w:rsidR="00C74C0A" w:rsidRPr="009B4904">
                        <w:rPr>
                          <w:rFonts w:asciiTheme="majorHAnsi" w:hAnsiTheme="majorHAnsi" w:cs="Arial"/>
                          <w:b/>
                          <w:bCs/>
                          <w:color w:val="0D0D0D" w:themeColor="text1" w:themeTint="F2"/>
                          <w:sz w:val="36"/>
                          <w:szCs w:val="22"/>
                          <w:lang w:val="es-ES_tradnl"/>
                        </w:rPr>
                        <w:t>164</w:t>
                      </w:r>
                      <w:r w:rsidRPr="009B4904">
                        <w:rPr>
                          <w:rFonts w:asciiTheme="majorHAnsi" w:hAnsiTheme="majorHAnsi" w:cs="Arial"/>
                          <w:b/>
                          <w:bCs/>
                          <w:color w:val="0D0D0D" w:themeColor="text1" w:themeTint="F2"/>
                          <w:sz w:val="36"/>
                          <w:szCs w:val="22"/>
                          <w:lang w:val="es-ES_tradnl"/>
                        </w:rPr>
                        <w:t>/2</w:t>
                      </w:r>
                      <w:r w:rsidR="0052049E" w:rsidRPr="009B4904">
                        <w:rPr>
                          <w:rFonts w:asciiTheme="majorHAnsi" w:hAnsiTheme="majorHAnsi" w:cs="Arial"/>
                          <w:b/>
                          <w:bCs/>
                          <w:color w:val="0D0D0D" w:themeColor="text1" w:themeTint="F2"/>
                          <w:sz w:val="36"/>
                          <w:szCs w:val="22"/>
                          <w:lang w:val="es-ES_tradnl"/>
                        </w:rPr>
                        <w:t>4</w:t>
                      </w:r>
                    </w:p>
                    <w:p w14:paraId="2581CAD5" w14:textId="70153F1F" w:rsidR="00660EA4" w:rsidRPr="009B4904" w:rsidRDefault="00660EA4" w:rsidP="00997BC5">
                      <w:pPr>
                        <w:spacing w:line="276" w:lineRule="auto"/>
                        <w:rPr>
                          <w:rFonts w:asciiTheme="majorHAnsi" w:hAnsiTheme="majorHAnsi" w:cs="Arial"/>
                          <w:b/>
                          <w:color w:val="0D0D0D" w:themeColor="text1" w:themeTint="F2"/>
                          <w:sz w:val="36"/>
                          <w:szCs w:val="22"/>
                          <w:lang w:val="es-ES_tradnl"/>
                        </w:rPr>
                      </w:pPr>
                      <w:r w:rsidRPr="009B4904">
                        <w:rPr>
                          <w:rFonts w:asciiTheme="majorHAnsi" w:hAnsiTheme="majorHAnsi" w:cs="Arial"/>
                          <w:b/>
                          <w:color w:val="0D0D0D" w:themeColor="text1" w:themeTint="F2"/>
                          <w:sz w:val="36"/>
                          <w:szCs w:val="22"/>
                          <w:lang w:val="es-ES_tradnl"/>
                        </w:rPr>
                        <w:t>CASO 1</w:t>
                      </w:r>
                      <w:r w:rsidR="004A485C" w:rsidRPr="009B4904">
                        <w:rPr>
                          <w:rFonts w:asciiTheme="majorHAnsi" w:hAnsiTheme="majorHAnsi" w:cs="Arial"/>
                          <w:b/>
                          <w:color w:val="0D0D0D" w:themeColor="text1" w:themeTint="F2"/>
                          <w:sz w:val="36"/>
                          <w:szCs w:val="22"/>
                          <w:lang w:val="es-ES_tradnl"/>
                        </w:rPr>
                        <w:t>4.802</w:t>
                      </w:r>
                    </w:p>
                    <w:p w14:paraId="7F4F1FA6" w14:textId="77777777" w:rsidR="00660EA4" w:rsidRPr="009B4904" w:rsidRDefault="00660EA4" w:rsidP="00997BC5">
                      <w:pPr>
                        <w:spacing w:line="276" w:lineRule="auto"/>
                        <w:rPr>
                          <w:rFonts w:asciiTheme="majorHAnsi" w:hAnsiTheme="majorHAnsi" w:cs="Arial"/>
                          <w:color w:val="0D0D0D" w:themeColor="text1" w:themeTint="F2"/>
                          <w:szCs w:val="22"/>
                          <w:lang w:val="es-ES_tradnl"/>
                        </w:rPr>
                      </w:pPr>
                      <w:r w:rsidRPr="009B4904">
                        <w:rPr>
                          <w:rFonts w:asciiTheme="majorHAnsi" w:hAnsiTheme="majorHAnsi" w:cs="Arial"/>
                          <w:color w:val="0D0D0D" w:themeColor="text1" w:themeTint="F2"/>
                          <w:szCs w:val="22"/>
                          <w:lang w:val="es-ES_tradnl"/>
                        </w:rPr>
                        <w:t xml:space="preserve">INFORME DE SOLUCIÓN AMISTOSA </w:t>
                      </w:r>
                      <w:bookmarkStart w:id="1" w:name="_ftnref1"/>
                    </w:p>
                    <w:p w14:paraId="197E0E15" w14:textId="77777777" w:rsidR="002B5259" w:rsidRPr="009B4904" w:rsidRDefault="002B5259" w:rsidP="00997BC5">
                      <w:pPr>
                        <w:spacing w:line="276" w:lineRule="auto"/>
                        <w:rPr>
                          <w:rFonts w:asciiTheme="majorHAnsi" w:hAnsiTheme="majorHAnsi" w:cs="Arial"/>
                          <w:color w:val="0D0D0D" w:themeColor="text1" w:themeTint="F2"/>
                          <w:szCs w:val="22"/>
                          <w:lang w:val="es-ES_tradnl"/>
                        </w:rPr>
                      </w:pPr>
                    </w:p>
                    <w:p w14:paraId="13EEE8F7" w14:textId="2E0425DC" w:rsidR="00660EA4" w:rsidRPr="009B4904" w:rsidRDefault="004A485C" w:rsidP="00443B2A">
                      <w:pPr>
                        <w:rPr>
                          <w:rFonts w:asciiTheme="majorHAnsi" w:hAnsiTheme="majorHAnsi" w:cs="Arial"/>
                          <w:color w:val="0D0D0D" w:themeColor="text1" w:themeTint="F2"/>
                          <w:szCs w:val="22"/>
                          <w:lang w:val="es-ES_tradnl"/>
                        </w:rPr>
                      </w:pPr>
                      <w:r w:rsidRPr="009B4904">
                        <w:rPr>
                          <w:rFonts w:asciiTheme="majorHAnsi" w:hAnsiTheme="majorHAnsi" w:cs="Arial"/>
                          <w:color w:val="0D0D0D" w:themeColor="text1" w:themeTint="F2"/>
                          <w:szCs w:val="22"/>
                          <w:lang w:val="es-ES_tradnl"/>
                        </w:rPr>
                        <w:t>JOSÉ ALIRIO CAÑAS</w:t>
                      </w:r>
                      <w:r w:rsidR="00CC6C14" w:rsidRPr="009B4904">
                        <w:rPr>
                          <w:rFonts w:asciiTheme="majorHAnsi" w:hAnsiTheme="majorHAnsi" w:cs="Arial"/>
                          <w:color w:val="0D0D0D" w:themeColor="text1" w:themeTint="F2"/>
                          <w:szCs w:val="22"/>
                          <w:lang w:val="es-ES_tradnl"/>
                        </w:rPr>
                        <w:t xml:space="preserve"> MORALES</w:t>
                      </w:r>
                      <w:r w:rsidRPr="009B4904">
                        <w:rPr>
                          <w:rFonts w:asciiTheme="majorHAnsi" w:hAnsiTheme="majorHAnsi" w:cs="Arial"/>
                          <w:color w:val="0D0D0D" w:themeColor="text1" w:themeTint="F2"/>
                          <w:szCs w:val="22"/>
                          <w:lang w:val="es-ES_tradnl"/>
                        </w:rPr>
                        <w:t xml:space="preserve"> Y FAMILIA</w:t>
                      </w:r>
                    </w:p>
                    <w:bookmarkEnd w:id="1"/>
                    <w:p w14:paraId="7C8C4D09" w14:textId="2B13AC14" w:rsidR="00660EA4" w:rsidRPr="00AE5488" w:rsidRDefault="004A485C" w:rsidP="00443B2A">
                      <w:pPr>
                        <w:rPr>
                          <w:color w:val="0D0D0D" w:themeColor="text1" w:themeTint="F2"/>
                          <w:lang w:val="es-ES_tradnl"/>
                        </w:rPr>
                      </w:pPr>
                      <w:r w:rsidRPr="009B4904">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F2F3C" w14:textId="20D3DEBA" w:rsidR="00C412E4" w:rsidRPr="00C412E4" w:rsidRDefault="00660EA4" w:rsidP="00C412E4">
                            <w:pPr>
                              <w:spacing w:line="276" w:lineRule="auto"/>
                              <w:jc w:val="right"/>
                              <w:rPr>
                                <w:rFonts w:asciiTheme="minorHAnsi" w:hAnsiTheme="minorHAnsi"/>
                                <w:color w:val="FFFFFF" w:themeColor="background1"/>
                                <w:sz w:val="22"/>
                                <w:lang w:val="es-AR"/>
                              </w:rPr>
                            </w:pPr>
                            <w:r w:rsidRPr="00C412E4">
                              <w:rPr>
                                <w:rFonts w:asciiTheme="minorHAnsi" w:hAnsiTheme="minorHAnsi"/>
                                <w:color w:val="FFFFFF" w:themeColor="background1"/>
                                <w:sz w:val="22"/>
                                <w:lang w:val="es-AR"/>
                              </w:rPr>
                              <w:t>OEA/Ser.L/V/II</w:t>
                            </w:r>
                          </w:p>
                          <w:p w14:paraId="77C57669" w14:textId="27DC57B4" w:rsidR="00660EA4" w:rsidRPr="00C412E4" w:rsidRDefault="00DA0340" w:rsidP="007A5817">
                            <w:pPr>
                              <w:spacing w:line="276" w:lineRule="auto"/>
                              <w:jc w:val="right"/>
                              <w:rPr>
                                <w:rFonts w:asciiTheme="minorHAnsi" w:hAnsiTheme="minorHAnsi"/>
                                <w:color w:val="FFFFFF" w:themeColor="background1"/>
                                <w:sz w:val="22"/>
                                <w:lang w:val="es-AR"/>
                              </w:rPr>
                            </w:pPr>
                            <w:r w:rsidRPr="00C412E4">
                              <w:rPr>
                                <w:rFonts w:asciiTheme="minorHAnsi" w:hAnsiTheme="minorHAnsi"/>
                                <w:color w:val="FFFFFF" w:themeColor="background1"/>
                                <w:sz w:val="22"/>
                                <w:lang w:val="es-AR"/>
                              </w:rPr>
                              <w:t xml:space="preserve">Doc. </w:t>
                            </w:r>
                            <w:r w:rsidR="00C74C0A" w:rsidRPr="00C412E4">
                              <w:rPr>
                                <w:rFonts w:asciiTheme="minorHAnsi" w:hAnsiTheme="minorHAnsi"/>
                                <w:color w:val="FFFFFF" w:themeColor="background1"/>
                                <w:sz w:val="22"/>
                                <w:lang w:val="es-AR"/>
                              </w:rPr>
                              <w:t>173</w:t>
                            </w:r>
                          </w:p>
                          <w:p w14:paraId="6D5C98FF" w14:textId="49477ED4" w:rsidR="00660EA4" w:rsidRPr="008A06BA" w:rsidRDefault="00C74C0A" w:rsidP="007A5817">
                            <w:pPr>
                              <w:spacing w:line="276" w:lineRule="auto"/>
                              <w:jc w:val="right"/>
                              <w:rPr>
                                <w:rFonts w:asciiTheme="minorHAnsi" w:hAnsiTheme="minorHAnsi"/>
                                <w:color w:val="FFFFFF" w:themeColor="background1"/>
                                <w:sz w:val="22"/>
                                <w:lang w:val="es-AR"/>
                              </w:rPr>
                            </w:pPr>
                            <w:r w:rsidRPr="00C74C0A">
                              <w:rPr>
                                <w:rFonts w:asciiTheme="minorHAnsi" w:hAnsiTheme="minorHAnsi"/>
                                <w:color w:val="FFFFFF" w:themeColor="background1"/>
                                <w:sz w:val="22"/>
                                <w:lang w:val="es-AR"/>
                              </w:rPr>
                              <w:t>24 octubre</w:t>
                            </w:r>
                            <w:r w:rsidR="007B03C5">
                              <w:rPr>
                                <w:rFonts w:asciiTheme="minorHAnsi" w:hAnsiTheme="minorHAnsi"/>
                                <w:color w:val="FFFFFF" w:themeColor="background1"/>
                                <w:sz w:val="22"/>
                                <w:lang w:val="es-AR"/>
                              </w:rPr>
                              <w:t xml:space="preserve"> </w:t>
                            </w:r>
                            <w:r w:rsidR="00660EA4" w:rsidRPr="00C74C0A">
                              <w:rPr>
                                <w:rFonts w:asciiTheme="minorHAnsi" w:hAnsiTheme="minorHAnsi"/>
                                <w:color w:val="FFFFFF" w:themeColor="background1"/>
                                <w:sz w:val="22"/>
                                <w:lang w:val="es-AR"/>
                              </w:rPr>
                              <w:t>202</w:t>
                            </w:r>
                            <w:r w:rsidR="0052049E" w:rsidRPr="00C74C0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84F2F3C" w14:textId="20D3DEBA" w:rsidR="00C412E4" w:rsidRPr="00C412E4" w:rsidRDefault="00660EA4" w:rsidP="00C412E4">
                      <w:pPr>
                        <w:spacing w:line="276" w:lineRule="auto"/>
                        <w:jc w:val="right"/>
                        <w:rPr>
                          <w:rFonts w:asciiTheme="minorHAnsi" w:hAnsiTheme="minorHAnsi"/>
                          <w:color w:val="FFFFFF" w:themeColor="background1"/>
                          <w:sz w:val="22"/>
                          <w:lang w:val="es-AR"/>
                        </w:rPr>
                      </w:pPr>
                      <w:r w:rsidRPr="00C412E4">
                        <w:rPr>
                          <w:rFonts w:asciiTheme="minorHAnsi" w:hAnsiTheme="minorHAnsi"/>
                          <w:color w:val="FFFFFF" w:themeColor="background1"/>
                          <w:sz w:val="22"/>
                          <w:lang w:val="es-AR"/>
                        </w:rPr>
                        <w:t>OEA/Ser.L/V/II</w:t>
                      </w:r>
                    </w:p>
                    <w:p w14:paraId="77C57669" w14:textId="27DC57B4" w:rsidR="00660EA4" w:rsidRPr="00C412E4" w:rsidRDefault="00DA0340" w:rsidP="007A5817">
                      <w:pPr>
                        <w:spacing w:line="276" w:lineRule="auto"/>
                        <w:jc w:val="right"/>
                        <w:rPr>
                          <w:rFonts w:asciiTheme="minorHAnsi" w:hAnsiTheme="minorHAnsi"/>
                          <w:color w:val="FFFFFF" w:themeColor="background1"/>
                          <w:sz w:val="22"/>
                          <w:lang w:val="es-AR"/>
                        </w:rPr>
                      </w:pPr>
                      <w:r w:rsidRPr="00C412E4">
                        <w:rPr>
                          <w:rFonts w:asciiTheme="minorHAnsi" w:hAnsiTheme="minorHAnsi"/>
                          <w:color w:val="FFFFFF" w:themeColor="background1"/>
                          <w:sz w:val="22"/>
                          <w:lang w:val="es-AR"/>
                        </w:rPr>
                        <w:t xml:space="preserve">Doc. </w:t>
                      </w:r>
                      <w:r w:rsidR="00C74C0A" w:rsidRPr="00C412E4">
                        <w:rPr>
                          <w:rFonts w:asciiTheme="minorHAnsi" w:hAnsiTheme="minorHAnsi"/>
                          <w:color w:val="FFFFFF" w:themeColor="background1"/>
                          <w:sz w:val="22"/>
                          <w:lang w:val="es-AR"/>
                        </w:rPr>
                        <w:t>173</w:t>
                      </w:r>
                    </w:p>
                    <w:p w14:paraId="6D5C98FF" w14:textId="49477ED4" w:rsidR="00660EA4" w:rsidRPr="008A06BA" w:rsidRDefault="00C74C0A" w:rsidP="007A5817">
                      <w:pPr>
                        <w:spacing w:line="276" w:lineRule="auto"/>
                        <w:jc w:val="right"/>
                        <w:rPr>
                          <w:rFonts w:asciiTheme="minorHAnsi" w:hAnsiTheme="minorHAnsi"/>
                          <w:color w:val="FFFFFF" w:themeColor="background1"/>
                          <w:sz w:val="22"/>
                          <w:lang w:val="es-AR"/>
                        </w:rPr>
                      </w:pPr>
                      <w:r w:rsidRPr="00C74C0A">
                        <w:rPr>
                          <w:rFonts w:asciiTheme="minorHAnsi" w:hAnsiTheme="minorHAnsi"/>
                          <w:color w:val="FFFFFF" w:themeColor="background1"/>
                          <w:sz w:val="22"/>
                          <w:lang w:val="es-AR"/>
                        </w:rPr>
                        <w:t>24 octubre</w:t>
                      </w:r>
                      <w:r w:rsidR="007B03C5">
                        <w:rPr>
                          <w:rFonts w:asciiTheme="minorHAnsi" w:hAnsiTheme="minorHAnsi"/>
                          <w:color w:val="FFFFFF" w:themeColor="background1"/>
                          <w:sz w:val="22"/>
                          <w:lang w:val="es-AR"/>
                        </w:rPr>
                        <w:t xml:space="preserve"> </w:t>
                      </w:r>
                      <w:r w:rsidR="00660EA4" w:rsidRPr="00C74C0A">
                        <w:rPr>
                          <w:rFonts w:asciiTheme="minorHAnsi" w:hAnsiTheme="minorHAnsi"/>
                          <w:color w:val="FFFFFF" w:themeColor="background1"/>
                          <w:sz w:val="22"/>
                          <w:lang w:val="es-AR"/>
                        </w:rPr>
                        <w:t>202</w:t>
                      </w:r>
                      <w:r w:rsidR="0052049E" w:rsidRPr="00C74C0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40943E34"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w:t>
                            </w:r>
                            <w:r w:rsidR="00DA0340" w:rsidRPr="009B4904">
                              <w:rPr>
                                <w:rFonts w:asciiTheme="majorHAnsi" w:hAnsiTheme="majorHAnsi"/>
                                <w:color w:val="0D0D0D" w:themeColor="text1" w:themeTint="F2"/>
                                <w:sz w:val="18"/>
                                <w:szCs w:val="22"/>
                                <w:lang w:val="es-ES"/>
                              </w:rPr>
                              <w:t xml:space="preserve">el </w:t>
                            </w:r>
                            <w:r w:rsidR="00C74C0A" w:rsidRPr="009B4904">
                              <w:rPr>
                                <w:rFonts w:asciiTheme="majorHAnsi" w:hAnsiTheme="majorHAnsi"/>
                                <w:color w:val="0D0D0D" w:themeColor="text1" w:themeTint="F2"/>
                                <w:sz w:val="18"/>
                                <w:szCs w:val="22"/>
                                <w:lang w:val="es-ES"/>
                              </w:rPr>
                              <w:t>24</w:t>
                            </w:r>
                            <w:r w:rsidRPr="009B4904">
                              <w:rPr>
                                <w:rFonts w:asciiTheme="majorHAnsi" w:hAnsiTheme="majorHAnsi"/>
                                <w:color w:val="0D0D0D" w:themeColor="text1" w:themeTint="F2"/>
                                <w:sz w:val="18"/>
                                <w:szCs w:val="22"/>
                                <w:lang w:val="es-ES"/>
                              </w:rPr>
                              <w:t xml:space="preserve"> de </w:t>
                            </w:r>
                            <w:r w:rsidR="00C74C0A" w:rsidRPr="009B4904">
                              <w:rPr>
                                <w:rFonts w:asciiTheme="majorHAnsi" w:hAnsiTheme="majorHAnsi"/>
                                <w:color w:val="0D0D0D" w:themeColor="text1" w:themeTint="F2"/>
                                <w:sz w:val="18"/>
                                <w:szCs w:val="22"/>
                                <w:lang w:val="es-ES"/>
                              </w:rPr>
                              <w:t>octubre</w:t>
                            </w:r>
                            <w:r w:rsidRPr="009B4904">
                              <w:rPr>
                                <w:rFonts w:asciiTheme="majorHAnsi" w:hAnsiTheme="majorHAnsi"/>
                                <w:color w:val="0D0D0D" w:themeColor="text1" w:themeTint="F2"/>
                                <w:sz w:val="18"/>
                                <w:szCs w:val="22"/>
                                <w:lang w:val="es-ES"/>
                              </w:rPr>
                              <w:t xml:space="preserve"> de 202</w:t>
                            </w:r>
                            <w:r w:rsidR="004A485C" w:rsidRPr="009B4904">
                              <w:rPr>
                                <w:rFonts w:asciiTheme="majorHAnsi" w:hAnsiTheme="majorHAnsi"/>
                                <w:color w:val="0D0D0D" w:themeColor="text1" w:themeTint="F2"/>
                                <w:sz w:val="18"/>
                                <w:szCs w:val="22"/>
                                <w:lang w:val="es-ES"/>
                              </w:rPr>
                              <w:t>4</w:t>
                            </w:r>
                            <w:r w:rsidR="00D3107E" w:rsidRPr="009B4904">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40943E34"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w:t>
                      </w:r>
                      <w:r w:rsidR="00DA0340" w:rsidRPr="009B4904">
                        <w:rPr>
                          <w:rFonts w:asciiTheme="majorHAnsi" w:hAnsiTheme="majorHAnsi"/>
                          <w:color w:val="0D0D0D" w:themeColor="text1" w:themeTint="F2"/>
                          <w:sz w:val="18"/>
                          <w:szCs w:val="22"/>
                          <w:lang w:val="es-ES"/>
                        </w:rPr>
                        <w:t xml:space="preserve">el </w:t>
                      </w:r>
                      <w:r w:rsidR="00C74C0A" w:rsidRPr="009B4904">
                        <w:rPr>
                          <w:rFonts w:asciiTheme="majorHAnsi" w:hAnsiTheme="majorHAnsi"/>
                          <w:color w:val="0D0D0D" w:themeColor="text1" w:themeTint="F2"/>
                          <w:sz w:val="18"/>
                          <w:szCs w:val="22"/>
                          <w:lang w:val="es-ES"/>
                        </w:rPr>
                        <w:t>24</w:t>
                      </w:r>
                      <w:r w:rsidRPr="009B4904">
                        <w:rPr>
                          <w:rFonts w:asciiTheme="majorHAnsi" w:hAnsiTheme="majorHAnsi"/>
                          <w:color w:val="0D0D0D" w:themeColor="text1" w:themeTint="F2"/>
                          <w:sz w:val="18"/>
                          <w:szCs w:val="22"/>
                          <w:lang w:val="es-ES"/>
                        </w:rPr>
                        <w:t xml:space="preserve"> de </w:t>
                      </w:r>
                      <w:r w:rsidR="00C74C0A" w:rsidRPr="009B4904">
                        <w:rPr>
                          <w:rFonts w:asciiTheme="majorHAnsi" w:hAnsiTheme="majorHAnsi"/>
                          <w:color w:val="0D0D0D" w:themeColor="text1" w:themeTint="F2"/>
                          <w:sz w:val="18"/>
                          <w:szCs w:val="22"/>
                          <w:lang w:val="es-ES"/>
                        </w:rPr>
                        <w:t>octubre</w:t>
                      </w:r>
                      <w:r w:rsidRPr="009B4904">
                        <w:rPr>
                          <w:rFonts w:asciiTheme="majorHAnsi" w:hAnsiTheme="majorHAnsi"/>
                          <w:color w:val="0D0D0D" w:themeColor="text1" w:themeTint="F2"/>
                          <w:sz w:val="18"/>
                          <w:szCs w:val="22"/>
                          <w:lang w:val="es-ES"/>
                        </w:rPr>
                        <w:t xml:space="preserve"> de 202</w:t>
                      </w:r>
                      <w:r w:rsidR="004A485C" w:rsidRPr="009B4904">
                        <w:rPr>
                          <w:rFonts w:asciiTheme="majorHAnsi" w:hAnsiTheme="majorHAnsi"/>
                          <w:color w:val="0D0D0D" w:themeColor="text1" w:themeTint="F2"/>
                          <w:sz w:val="18"/>
                          <w:szCs w:val="22"/>
                          <w:lang w:val="es-ES"/>
                        </w:rPr>
                        <w:t>4</w:t>
                      </w:r>
                      <w:r w:rsidR="00D3107E" w:rsidRPr="009B4904">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03F9E93D" w:rsidR="00660EA4" w:rsidRPr="00EA3D8C" w:rsidRDefault="00660EA4" w:rsidP="004A485C">
                            <w:pPr>
                              <w:spacing w:line="276" w:lineRule="auto"/>
                              <w:jc w:val="both"/>
                              <w:rPr>
                                <w:rFonts w:asciiTheme="majorHAnsi" w:hAnsiTheme="majorHAnsi"/>
                                <w:sz w:val="18"/>
                                <w:szCs w:val="18"/>
                                <w:lang w:val="es-CO"/>
                              </w:rPr>
                            </w:pPr>
                            <w:r w:rsidRPr="00EA3D8C">
                              <w:rPr>
                                <w:rFonts w:asciiTheme="majorHAnsi" w:hAnsiTheme="majorHAnsi"/>
                                <w:b/>
                                <w:sz w:val="18"/>
                                <w:szCs w:val="18"/>
                                <w:lang w:val="es-ES"/>
                              </w:rPr>
                              <w:t>Citar como:</w:t>
                            </w:r>
                            <w:r w:rsidRPr="00EA3D8C">
                              <w:rPr>
                                <w:rFonts w:asciiTheme="majorHAnsi" w:hAnsiTheme="majorHAnsi"/>
                                <w:sz w:val="18"/>
                                <w:szCs w:val="18"/>
                                <w:lang w:val="es-ES"/>
                              </w:rPr>
                              <w:t xml:space="preserve"> CIDH, Informe No. </w:t>
                            </w:r>
                            <w:r w:rsidR="00C74C0A" w:rsidRPr="00EA3D8C">
                              <w:rPr>
                                <w:rFonts w:asciiTheme="majorHAnsi" w:hAnsiTheme="majorHAnsi"/>
                                <w:sz w:val="18"/>
                                <w:szCs w:val="18"/>
                                <w:lang w:val="es-ES"/>
                              </w:rPr>
                              <w:t>164</w:t>
                            </w:r>
                            <w:r w:rsidR="00DA0340" w:rsidRPr="00EA3D8C">
                              <w:rPr>
                                <w:rFonts w:asciiTheme="majorHAnsi" w:hAnsiTheme="majorHAnsi"/>
                                <w:sz w:val="18"/>
                                <w:szCs w:val="18"/>
                                <w:lang w:val="es-ES"/>
                              </w:rPr>
                              <w:t>/2</w:t>
                            </w:r>
                            <w:r w:rsidR="004A485C" w:rsidRPr="00EA3D8C">
                              <w:rPr>
                                <w:rFonts w:asciiTheme="majorHAnsi" w:hAnsiTheme="majorHAnsi"/>
                                <w:sz w:val="18"/>
                                <w:szCs w:val="18"/>
                                <w:lang w:val="es-ES"/>
                              </w:rPr>
                              <w:t>4</w:t>
                            </w:r>
                            <w:r w:rsidR="00C74C0A" w:rsidRPr="00EA3D8C">
                              <w:rPr>
                                <w:rFonts w:asciiTheme="majorHAnsi" w:hAnsiTheme="majorHAnsi"/>
                                <w:sz w:val="18"/>
                                <w:szCs w:val="18"/>
                                <w:lang w:val="es-ES"/>
                              </w:rPr>
                              <w:t>,</w:t>
                            </w:r>
                            <w:r w:rsidRPr="00EA3D8C">
                              <w:rPr>
                                <w:rFonts w:asciiTheme="majorHAnsi" w:hAnsiTheme="majorHAnsi"/>
                                <w:sz w:val="18"/>
                                <w:szCs w:val="18"/>
                                <w:lang w:val="es-ES"/>
                              </w:rPr>
                              <w:t xml:space="preserve"> Caso 1</w:t>
                            </w:r>
                            <w:r w:rsidR="004A485C" w:rsidRPr="00EA3D8C">
                              <w:rPr>
                                <w:rFonts w:asciiTheme="majorHAnsi" w:hAnsiTheme="majorHAnsi"/>
                                <w:sz w:val="18"/>
                                <w:szCs w:val="18"/>
                                <w:lang w:val="es-ES"/>
                              </w:rPr>
                              <w:t>4.802</w:t>
                            </w:r>
                            <w:r w:rsidR="00C74C0A" w:rsidRPr="00EA3D8C">
                              <w:rPr>
                                <w:rFonts w:asciiTheme="majorHAnsi" w:hAnsiTheme="majorHAnsi"/>
                                <w:sz w:val="18"/>
                                <w:szCs w:val="18"/>
                                <w:lang w:val="es-ES"/>
                              </w:rPr>
                              <w:t>,</w:t>
                            </w:r>
                            <w:r w:rsidRPr="00EA3D8C">
                              <w:rPr>
                                <w:rFonts w:asciiTheme="majorHAnsi" w:hAnsiTheme="majorHAnsi"/>
                                <w:sz w:val="18"/>
                                <w:szCs w:val="18"/>
                                <w:lang w:val="es-ES"/>
                              </w:rPr>
                              <w:t xml:space="preserve"> </w:t>
                            </w:r>
                            <w:r w:rsidRPr="00EA3D8C">
                              <w:rPr>
                                <w:rFonts w:asciiTheme="majorHAnsi" w:hAnsiTheme="majorHAnsi"/>
                                <w:sz w:val="18"/>
                                <w:szCs w:val="18"/>
                                <w:lang w:val="es-ES_tradnl"/>
                              </w:rPr>
                              <w:t>Solución Amistosa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4A485C" w:rsidRPr="00EA3D8C">
                              <w:rPr>
                                <w:rFonts w:asciiTheme="majorHAnsi" w:hAnsiTheme="majorHAnsi"/>
                                <w:sz w:val="18"/>
                                <w:szCs w:val="18"/>
                                <w:lang w:val="es-ES_tradnl"/>
                              </w:rPr>
                              <w:t xml:space="preserve">José Alirio Cañas </w:t>
                            </w:r>
                            <w:r w:rsidR="00CC6C14" w:rsidRPr="00EA3D8C">
                              <w:rPr>
                                <w:rFonts w:asciiTheme="majorHAnsi" w:hAnsiTheme="majorHAnsi"/>
                                <w:sz w:val="18"/>
                                <w:szCs w:val="18"/>
                                <w:lang w:val="es-ES_tradnl"/>
                              </w:rPr>
                              <w:t xml:space="preserve">Morales </w:t>
                            </w:r>
                            <w:r w:rsidR="004A485C" w:rsidRPr="00EA3D8C">
                              <w:rPr>
                                <w:rFonts w:asciiTheme="majorHAnsi" w:hAnsiTheme="majorHAnsi"/>
                                <w:sz w:val="18"/>
                                <w:szCs w:val="18"/>
                                <w:lang w:val="es-ES_tradnl"/>
                              </w:rPr>
                              <w:t>y familia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4A485C" w:rsidRPr="00EA3D8C">
                              <w:rPr>
                                <w:rFonts w:asciiTheme="majorHAnsi" w:hAnsiTheme="majorHAnsi"/>
                                <w:sz w:val="18"/>
                                <w:szCs w:val="18"/>
                                <w:lang w:val="es-ES_tradnl"/>
                              </w:rPr>
                              <w:t>Colombia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C74C0A" w:rsidRPr="00EA3D8C">
                              <w:rPr>
                                <w:rFonts w:asciiTheme="majorHAnsi" w:hAnsiTheme="majorHAnsi"/>
                                <w:sz w:val="18"/>
                                <w:szCs w:val="18"/>
                                <w:lang w:val="es-CO"/>
                              </w:rPr>
                              <w:t>24</w:t>
                            </w:r>
                            <w:r w:rsidR="004A485C" w:rsidRPr="00EA3D8C">
                              <w:rPr>
                                <w:rFonts w:asciiTheme="majorHAnsi" w:hAnsiTheme="majorHAnsi"/>
                                <w:sz w:val="18"/>
                                <w:szCs w:val="18"/>
                                <w:lang w:val="es-CO"/>
                              </w:rPr>
                              <w:t xml:space="preserve"> de </w:t>
                            </w:r>
                            <w:r w:rsidR="00C74C0A" w:rsidRPr="00EA3D8C">
                              <w:rPr>
                                <w:rFonts w:asciiTheme="majorHAnsi" w:hAnsiTheme="majorHAnsi"/>
                                <w:sz w:val="18"/>
                                <w:szCs w:val="18"/>
                                <w:lang w:val="es-CO"/>
                              </w:rPr>
                              <w:t>octubre</w:t>
                            </w:r>
                            <w:r w:rsidRPr="00EA3D8C">
                              <w:rPr>
                                <w:rFonts w:asciiTheme="majorHAnsi" w:hAnsiTheme="majorHAnsi"/>
                                <w:sz w:val="18"/>
                                <w:szCs w:val="18"/>
                                <w:lang w:val="es-CO"/>
                              </w:rPr>
                              <w:t xml:space="preserve"> de 202</w:t>
                            </w:r>
                            <w:r w:rsidR="004A485C" w:rsidRPr="00EA3D8C">
                              <w:rPr>
                                <w:rFonts w:asciiTheme="majorHAnsi" w:hAnsiTheme="majorHAnsi"/>
                                <w:sz w:val="18"/>
                                <w:szCs w:val="18"/>
                                <w:lang w:val="es-CO"/>
                              </w:rPr>
                              <w:t>4</w:t>
                            </w:r>
                            <w:r w:rsidRPr="00EA3D8C">
                              <w:rPr>
                                <w:rFonts w:asciiTheme="majorHAnsi" w:hAnsiTheme="majorHAnsi"/>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03F9E93D" w:rsidR="00660EA4" w:rsidRPr="00EA3D8C" w:rsidRDefault="00660EA4" w:rsidP="004A485C">
                      <w:pPr>
                        <w:spacing w:line="276" w:lineRule="auto"/>
                        <w:jc w:val="both"/>
                        <w:rPr>
                          <w:rFonts w:asciiTheme="majorHAnsi" w:hAnsiTheme="majorHAnsi"/>
                          <w:sz w:val="18"/>
                          <w:szCs w:val="18"/>
                          <w:lang w:val="es-CO"/>
                        </w:rPr>
                      </w:pPr>
                      <w:r w:rsidRPr="00EA3D8C">
                        <w:rPr>
                          <w:rFonts w:asciiTheme="majorHAnsi" w:hAnsiTheme="majorHAnsi"/>
                          <w:b/>
                          <w:sz w:val="18"/>
                          <w:szCs w:val="18"/>
                          <w:lang w:val="es-ES"/>
                        </w:rPr>
                        <w:t>Citar como:</w:t>
                      </w:r>
                      <w:r w:rsidRPr="00EA3D8C">
                        <w:rPr>
                          <w:rFonts w:asciiTheme="majorHAnsi" w:hAnsiTheme="majorHAnsi"/>
                          <w:sz w:val="18"/>
                          <w:szCs w:val="18"/>
                          <w:lang w:val="es-ES"/>
                        </w:rPr>
                        <w:t xml:space="preserve"> CIDH, Informe No. </w:t>
                      </w:r>
                      <w:r w:rsidR="00C74C0A" w:rsidRPr="00EA3D8C">
                        <w:rPr>
                          <w:rFonts w:asciiTheme="majorHAnsi" w:hAnsiTheme="majorHAnsi"/>
                          <w:sz w:val="18"/>
                          <w:szCs w:val="18"/>
                          <w:lang w:val="es-ES"/>
                        </w:rPr>
                        <w:t>164</w:t>
                      </w:r>
                      <w:r w:rsidR="00DA0340" w:rsidRPr="00EA3D8C">
                        <w:rPr>
                          <w:rFonts w:asciiTheme="majorHAnsi" w:hAnsiTheme="majorHAnsi"/>
                          <w:sz w:val="18"/>
                          <w:szCs w:val="18"/>
                          <w:lang w:val="es-ES"/>
                        </w:rPr>
                        <w:t>/2</w:t>
                      </w:r>
                      <w:r w:rsidR="004A485C" w:rsidRPr="00EA3D8C">
                        <w:rPr>
                          <w:rFonts w:asciiTheme="majorHAnsi" w:hAnsiTheme="majorHAnsi"/>
                          <w:sz w:val="18"/>
                          <w:szCs w:val="18"/>
                          <w:lang w:val="es-ES"/>
                        </w:rPr>
                        <w:t>4</w:t>
                      </w:r>
                      <w:r w:rsidR="00C74C0A" w:rsidRPr="00EA3D8C">
                        <w:rPr>
                          <w:rFonts w:asciiTheme="majorHAnsi" w:hAnsiTheme="majorHAnsi"/>
                          <w:sz w:val="18"/>
                          <w:szCs w:val="18"/>
                          <w:lang w:val="es-ES"/>
                        </w:rPr>
                        <w:t>,</w:t>
                      </w:r>
                      <w:r w:rsidRPr="00EA3D8C">
                        <w:rPr>
                          <w:rFonts w:asciiTheme="majorHAnsi" w:hAnsiTheme="majorHAnsi"/>
                          <w:sz w:val="18"/>
                          <w:szCs w:val="18"/>
                          <w:lang w:val="es-ES"/>
                        </w:rPr>
                        <w:t xml:space="preserve"> Caso 1</w:t>
                      </w:r>
                      <w:r w:rsidR="004A485C" w:rsidRPr="00EA3D8C">
                        <w:rPr>
                          <w:rFonts w:asciiTheme="majorHAnsi" w:hAnsiTheme="majorHAnsi"/>
                          <w:sz w:val="18"/>
                          <w:szCs w:val="18"/>
                          <w:lang w:val="es-ES"/>
                        </w:rPr>
                        <w:t>4.802</w:t>
                      </w:r>
                      <w:r w:rsidR="00C74C0A" w:rsidRPr="00EA3D8C">
                        <w:rPr>
                          <w:rFonts w:asciiTheme="majorHAnsi" w:hAnsiTheme="majorHAnsi"/>
                          <w:sz w:val="18"/>
                          <w:szCs w:val="18"/>
                          <w:lang w:val="es-ES"/>
                        </w:rPr>
                        <w:t>,</w:t>
                      </w:r>
                      <w:r w:rsidRPr="00EA3D8C">
                        <w:rPr>
                          <w:rFonts w:asciiTheme="majorHAnsi" w:hAnsiTheme="majorHAnsi"/>
                          <w:sz w:val="18"/>
                          <w:szCs w:val="18"/>
                          <w:lang w:val="es-ES"/>
                        </w:rPr>
                        <w:t xml:space="preserve"> </w:t>
                      </w:r>
                      <w:r w:rsidRPr="00EA3D8C">
                        <w:rPr>
                          <w:rFonts w:asciiTheme="majorHAnsi" w:hAnsiTheme="majorHAnsi"/>
                          <w:sz w:val="18"/>
                          <w:szCs w:val="18"/>
                          <w:lang w:val="es-ES_tradnl"/>
                        </w:rPr>
                        <w:t>Solución Amistosa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4A485C" w:rsidRPr="00EA3D8C">
                        <w:rPr>
                          <w:rFonts w:asciiTheme="majorHAnsi" w:hAnsiTheme="majorHAnsi"/>
                          <w:sz w:val="18"/>
                          <w:szCs w:val="18"/>
                          <w:lang w:val="es-ES_tradnl"/>
                        </w:rPr>
                        <w:t xml:space="preserve">José Alirio Cañas </w:t>
                      </w:r>
                      <w:r w:rsidR="00CC6C14" w:rsidRPr="00EA3D8C">
                        <w:rPr>
                          <w:rFonts w:asciiTheme="majorHAnsi" w:hAnsiTheme="majorHAnsi"/>
                          <w:sz w:val="18"/>
                          <w:szCs w:val="18"/>
                          <w:lang w:val="es-ES_tradnl"/>
                        </w:rPr>
                        <w:t xml:space="preserve">Morales </w:t>
                      </w:r>
                      <w:r w:rsidR="004A485C" w:rsidRPr="00EA3D8C">
                        <w:rPr>
                          <w:rFonts w:asciiTheme="majorHAnsi" w:hAnsiTheme="majorHAnsi"/>
                          <w:sz w:val="18"/>
                          <w:szCs w:val="18"/>
                          <w:lang w:val="es-ES_tradnl"/>
                        </w:rPr>
                        <w:t>y familia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4A485C" w:rsidRPr="00EA3D8C">
                        <w:rPr>
                          <w:rFonts w:asciiTheme="majorHAnsi" w:hAnsiTheme="majorHAnsi"/>
                          <w:sz w:val="18"/>
                          <w:szCs w:val="18"/>
                          <w:lang w:val="es-ES_tradnl"/>
                        </w:rPr>
                        <w:t>Colombia</w:t>
                      </w:r>
                      <w:r w:rsidR="00C74C0A" w:rsidRPr="00EA3D8C">
                        <w:rPr>
                          <w:rFonts w:asciiTheme="majorHAnsi" w:hAnsiTheme="majorHAnsi"/>
                          <w:sz w:val="18"/>
                          <w:szCs w:val="18"/>
                          <w:lang w:val="es-ES_tradnl"/>
                        </w:rPr>
                        <w:t>,</w:t>
                      </w:r>
                      <w:r w:rsidRPr="00EA3D8C">
                        <w:rPr>
                          <w:rFonts w:asciiTheme="majorHAnsi" w:hAnsiTheme="majorHAnsi"/>
                          <w:sz w:val="18"/>
                          <w:szCs w:val="18"/>
                          <w:lang w:val="es-ES_tradnl"/>
                        </w:rPr>
                        <w:t xml:space="preserve"> </w:t>
                      </w:r>
                      <w:r w:rsidR="00C74C0A" w:rsidRPr="00EA3D8C">
                        <w:rPr>
                          <w:rFonts w:asciiTheme="majorHAnsi" w:hAnsiTheme="majorHAnsi"/>
                          <w:sz w:val="18"/>
                          <w:szCs w:val="18"/>
                          <w:lang w:val="es-CO"/>
                        </w:rPr>
                        <w:t>24</w:t>
                      </w:r>
                      <w:r w:rsidR="004A485C" w:rsidRPr="00EA3D8C">
                        <w:rPr>
                          <w:rFonts w:asciiTheme="majorHAnsi" w:hAnsiTheme="majorHAnsi"/>
                          <w:sz w:val="18"/>
                          <w:szCs w:val="18"/>
                          <w:lang w:val="es-CO"/>
                        </w:rPr>
                        <w:t xml:space="preserve"> de </w:t>
                      </w:r>
                      <w:r w:rsidR="00C74C0A" w:rsidRPr="00EA3D8C">
                        <w:rPr>
                          <w:rFonts w:asciiTheme="majorHAnsi" w:hAnsiTheme="majorHAnsi"/>
                          <w:sz w:val="18"/>
                          <w:szCs w:val="18"/>
                          <w:lang w:val="es-CO"/>
                        </w:rPr>
                        <w:t>octubre</w:t>
                      </w:r>
                      <w:r w:rsidRPr="00EA3D8C">
                        <w:rPr>
                          <w:rFonts w:asciiTheme="majorHAnsi" w:hAnsiTheme="majorHAnsi"/>
                          <w:sz w:val="18"/>
                          <w:szCs w:val="18"/>
                          <w:lang w:val="es-CO"/>
                        </w:rPr>
                        <w:t xml:space="preserve"> de 202</w:t>
                      </w:r>
                      <w:r w:rsidR="004A485C" w:rsidRPr="00EA3D8C">
                        <w:rPr>
                          <w:rFonts w:asciiTheme="majorHAnsi" w:hAnsiTheme="majorHAnsi"/>
                          <w:sz w:val="18"/>
                          <w:szCs w:val="18"/>
                          <w:lang w:val="es-CO"/>
                        </w:rPr>
                        <w:t>4</w:t>
                      </w:r>
                      <w:r w:rsidRPr="00EA3D8C">
                        <w:rPr>
                          <w:rFonts w:asciiTheme="majorHAnsi" w:hAnsiTheme="majorHAnsi"/>
                          <w:sz w:val="18"/>
                          <w:szCs w:val="18"/>
                          <w:lang w:val="es-CO"/>
                        </w:rPr>
                        <w:t>.</w:t>
                      </w:r>
                    </w:p>
                  </w:txbxContent>
                </v:textbox>
              </v:shape>
            </w:pict>
          </mc:Fallback>
        </mc:AlternateContent>
      </w:r>
    </w:p>
    <w:p w14:paraId="59B2F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72F1136F" w:rsidR="00722C9F" w:rsidRPr="00AE55C7" w:rsidRDefault="00931F13" w:rsidP="00443B2A">
      <w:pPr>
        <w:tabs>
          <w:tab w:val="center" w:pos="5400"/>
        </w:tabs>
        <w:suppressAutoHyphens/>
        <w:jc w:val="center"/>
        <w:rPr>
          <w:rFonts w:ascii="Cambria" w:hAnsi="Cambria"/>
          <w:b/>
          <w:sz w:val="18"/>
          <w:szCs w:val="20"/>
          <w:lang w:val="es-ES_tradnl"/>
        </w:rPr>
      </w:pPr>
      <w:r w:rsidRPr="00AE55C7">
        <w:rPr>
          <w:rFonts w:ascii="Cambria" w:hAnsi="Cambria"/>
          <w:b/>
          <w:sz w:val="18"/>
          <w:szCs w:val="20"/>
          <w:lang w:val="es-ES_tradnl"/>
        </w:rPr>
        <w:lastRenderedPageBreak/>
        <w:t xml:space="preserve">INFORME No. </w:t>
      </w:r>
      <w:r w:rsidR="00C74C0A">
        <w:rPr>
          <w:rFonts w:ascii="Cambria" w:hAnsi="Cambria"/>
          <w:b/>
          <w:sz w:val="18"/>
          <w:szCs w:val="20"/>
          <w:lang w:val="es-ES_tradnl"/>
        </w:rPr>
        <w:t>164</w:t>
      </w:r>
      <w:r w:rsidRPr="00AE55C7">
        <w:rPr>
          <w:rFonts w:ascii="Cambria" w:hAnsi="Cambria"/>
          <w:b/>
          <w:sz w:val="18"/>
          <w:szCs w:val="20"/>
          <w:lang w:val="es-ES_tradnl"/>
        </w:rPr>
        <w:t>/2</w:t>
      </w:r>
      <w:r w:rsidR="004A485C" w:rsidRPr="00AE55C7">
        <w:rPr>
          <w:rFonts w:ascii="Cambria" w:hAnsi="Cambria"/>
          <w:b/>
          <w:sz w:val="18"/>
          <w:szCs w:val="20"/>
          <w:lang w:val="es-ES_tradnl"/>
        </w:rPr>
        <w:t>4</w:t>
      </w:r>
    </w:p>
    <w:p w14:paraId="09D0F2F3" w14:textId="0E49FB7E" w:rsidR="00722C9F" w:rsidRPr="00AE55C7" w:rsidRDefault="00722C9F" w:rsidP="00443B2A">
      <w:pPr>
        <w:tabs>
          <w:tab w:val="center" w:pos="5400"/>
        </w:tabs>
        <w:suppressAutoHyphens/>
        <w:jc w:val="center"/>
        <w:rPr>
          <w:rFonts w:ascii="Cambria" w:hAnsi="Cambria"/>
          <w:b/>
          <w:sz w:val="18"/>
          <w:szCs w:val="20"/>
          <w:lang w:val="es-ES_tradnl"/>
        </w:rPr>
      </w:pPr>
      <w:r w:rsidRPr="00AE55C7">
        <w:rPr>
          <w:rFonts w:ascii="Cambria" w:hAnsi="Cambria"/>
          <w:b/>
          <w:sz w:val="18"/>
          <w:szCs w:val="20"/>
          <w:lang w:val="es-ES_tradnl"/>
        </w:rPr>
        <w:t xml:space="preserve">CASO </w:t>
      </w:r>
      <w:r w:rsidR="00931F13" w:rsidRPr="00AE55C7">
        <w:rPr>
          <w:rFonts w:ascii="Cambria" w:hAnsi="Cambria"/>
          <w:b/>
          <w:sz w:val="18"/>
          <w:szCs w:val="20"/>
          <w:lang w:val="es-ES_tradnl"/>
        </w:rPr>
        <w:t>1</w:t>
      </w:r>
      <w:r w:rsidR="004A485C" w:rsidRPr="00AE55C7">
        <w:rPr>
          <w:rFonts w:ascii="Cambria" w:hAnsi="Cambria"/>
          <w:b/>
          <w:sz w:val="18"/>
          <w:szCs w:val="20"/>
          <w:lang w:val="es-ES_tradnl"/>
        </w:rPr>
        <w:t>4.802</w:t>
      </w:r>
    </w:p>
    <w:p w14:paraId="300511F2" w14:textId="77777777" w:rsidR="00722C9F" w:rsidRPr="00AE55C7" w:rsidRDefault="00722C9F" w:rsidP="00443B2A">
      <w:pPr>
        <w:tabs>
          <w:tab w:val="center" w:pos="5400"/>
        </w:tabs>
        <w:suppressAutoHyphens/>
        <w:jc w:val="center"/>
        <w:rPr>
          <w:rFonts w:ascii="Cambria" w:hAnsi="Cambria"/>
          <w:sz w:val="18"/>
          <w:szCs w:val="20"/>
          <w:lang w:val="es-ES_tradnl"/>
        </w:rPr>
      </w:pPr>
      <w:r w:rsidRPr="00AE55C7">
        <w:rPr>
          <w:rFonts w:ascii="Cambria" w:hAnsi="Cambria"/>
          <w:sz w:val="18"/>
          <w:szCs w:val="20"/>
          <w:lang w:val="es-ES_tradnl"/>
        </w:rPr>
        <w:t xml:space="preserve">INFORME DE </w:t>
      </w:r>
      <w:r w:rsidR="00931F13" w:rsidRPr="00AE55C7">
        <w:rPr>
          <w:rFonts w:ascii="Cambria" w:hAnsi="Cambria"/>
          <w:sz w:val="18"/>
          <w:szCs w:val="20"/>
          <w:lang w:val="es-ES_tradnl"/>
        </w:rPr>
        <w:t>SOLUCIÓN AMISTOSA</w:t>
      </w:r>
    </w:p>
    <w:p w14:paraId="4D8E3732" w14:textId="4A93ABA5" w:rsidR="00722C9F" w:rsidRPr="00AE55C7" w:rsidRDefault="004A485C" w:rsidP="00443B2A">
      <w:pPr>
        <w:tabs>
          <w:tab w:val="center" w:pos="5400"/>
        </w:tabs>
        <w:suppressAutoHyphens/>
        <w:jc w:val="center"/>
        <w:rPr>
          <w:rFonts w:ascii="Cambria" w:hAnsi="Cambria"/>
          <w:sz w:val="18"/>
          <w:szCs w:val="20"/>
          <w:lang w:val="es-ES_tradnl"/>
        </w:rPr>
      </w:pPr>
      <w:r w:rsidRPr="00AE55C7">
        <w:rPr>
          <w:rFonts w:ascii="Cambria" w:hAnsi="Cambria"/>
          <w:sz w:val="18"/>
          <w:szCs w:val="20"/>
          <w:lang w:val="es-ES_tradnl"/>
        </w:rPr>
        <w:t>JOSÉ ALIRIO CAÑAS</w:t>
      </w:r>
      <w:r w:rsidR="00CC6C14" w:rsidRPr="00AE55C7">
        <w:rPr>
          <w:rFonts w:ascii="Cambria" w:hAnsi="Cambria"/>
          <w:sz w:val="18"/>
          <w:szCs w:val="20"/>
          <w:lang w:val="es-ES_tradnl"/>
        </w:rPr>
        <w:t xml:space="preserve"> MORALES</w:t>
      </w:r>
      <w:r w:rsidRPr="00AE55C7">
        <w:rPr>
          <w:rFonts w:ascii="Cambria" w:hAnsi="Cambria"/>
          <w:sz w:val="18"/>
          <w:szCs w:val="20"/>
          <w:lang w:val="es-ES_tradnl"/>
        </w:rPr>
        <w:t xml:space="preserve"> Y FAMILIA</w:t>
      </w:r>
    </w:p>
    <w:p w14:paraId="63E8618A" w14:textId="527E43E2" w:rsidR="0070697F" w:rsidRPr="00AE55C7" w:rsidRDefault="004A485C" w:rsidP="00443B2A">
      <w:pPr>
        <w:tabs>
          <w:tab w:val="center" w:pos="5400"/>
        </w:tabs>
        <w:suppressAutoHyphens/>
        <w:jc w:val="center"/>
        <w:rPr>
          <w:rFonts w:ascii="Cambria" w:hAnsi="Cambria"/>
          <w:sz w:val="18"/>
          <w:szCs w:val="20"/>
          <w:lang w:val="es-ES_tradnl"/>
        </w:rPr>
      </w:pPr>
      <w:r w:rsidRPr="00AE55C7">
        <w:rPr>
          <w:rFonts w:ascii="Cambria" w:hAnsi="Cambria"/>
          <w:sz w:val="18"/>
          <w:szCs w:val="20"/>
          <w:lang w:val="es-ES_tradnl"/>
        </w:rPr>
        <w:t>COLOMBI</w:t>
      </w:r>
      <w:r w:rsidR="00931F13" w:rsidRPr="00AE55C7">
        <w:rPr>
          <w:rFonts w:ascii="Cambria" w:hAnsi="Cambria"/>
          <w:sz w:val="18"/>
          <w:szCs w:val="20"/>
          <w:lang w:val="es-ES_tradnl"/>
        </w:rPr>
        <w:t>A</w:t>
      </w:r>
      <w:r w:rsidR="009F2BDE" w:rsidRPr="00AE55C7">
        <w:rPr>
          <w:rStyle w:val="FootnoteReference"/>
          <w:rFonts w:ascii="Cambria" w:hAnsi="Cambria"/>
          <w:sz w:val="18"/>
          <w:szCs w:val="20"/>
          <w:lang w:val="es-ES_tradnl"/>
        </w:rPr>
        <w:footnoteReference w:id="2"/>
      </w:r>
    </w:p>
    <w:p w14:paraId="64F2C5F2" w14:textId="0162CF3D" w:rsidR="00722C9F" w:rsidRPr="00AE55C7" w:rsidRDefault="00C74C0A" w:rsidP="00443B2A">
      <w:pPr>
        <w:tabs>
          <w:tab w:val="center" w:pos="5400"/>
        </w:tabs>
        <w:suppressAutoHyphens/>
        <w:jc w:val="center"/>
        <w:rPr>
          <w:rFonts w:ascii="Cambria" w:hAnsi="Cambria"/>
          <w:sz w:val="18"/>
          <w:szCs w:val="20"/>
          <w:lang w:val="es-ES_tradnl"/>
        </w:rPr>
      </w:pPr>
      <w:r>
        <w:rPr>
          <w:rFonts w:ascii="Cambria" w:hAnsi="Cambria"/>
          <w:sz w:val="18"/>
          <w:szCs w:val="20"/>
          <w:lang w:val="es-ES_tradnl"/>
        </w:rPr>
        <w:t>24</w:t>
      </w:r>
      <w:r w:rsidR="00DA0340" w:rsidRPr="00AE55C7">
        <w:rPr>
          <w:rFonts w:ascii="Cambria" w:hAnsi="Cambria"/>
          <w:sz w:val="18"/>
          <w:szCs w:val="20"/>
          <w:lang w:val="es-ES_tradnl"/>
        </w:rPr>
        <w:t xml:space="preserve"> DE</w:t>
      </w:r>
      <w:r>
        <w:rPr>
          <w:rFonts w:ascii="Cambria" w:hAnsi="Cambria"/>
          <w:sz w:val="18"/>
          <w:szCs w:val="20"/>
          <w:lang w:val="es-ES_tradnl"/>
        </w:rPr>
        <w:t xml:space="preserve"> OCTUBRE</w:t>
      </w:r>
      <w:r w:rsidR="004A485C" w:rsidRPr="00AE55C7">
        <w:rPr>
          <w:rFonts w:ascii="Cambria" w:hAnsi="Cambria"/>
          <w:sz w:val="18"/>
          <w:szCs w:val="20"/>
          <w:lang w:val="es-ES_tradnl"/>
        </w:rPr>
        <w:t xml:space="preserve"> </w:t>
      </w:r>
      <w:r w:rsidR="00DA0340" w:rsidRPr="00AE55C7">
        <w:rPr>
          <w:rFonts w:ascii="Cambria" w:hAnsi="Cambria"/>
          <w:sz w:val="18"/>
          <w:szCs w:val="20"/>
          <w:lang w:val="es-ES_tradnl"/>
        </w:rPr>
        <w:t>DE</w:t>
      </w:r>
      <w:r w:rsidR="00931F13" w:rsidRPr="00AE55C7">
        <w:rPr>
          <w:rFonts w:ascii="Cambria" w:hAnsi="Cambria"/>
          <w:sz w:val="18"/>
          <w:szCs w:val="20"/>
          <w:lang w:val="es-ES_tradnl"/>
        </w:rPr>
        <w:t xml:space="preserve"> 202</w:t>
      </w:r>
      <w:r w:rsidR="004A485C" w:rsidRPr="00AE55C7">
        <w:rPr>
          <w:rFonts w:ascii="Cambria" w:hAnsi="Cambria"/>
          <w:sz w:val="18"/>
          <w:szCs w:val="20"/>
          <w:lang w:val="es-ES_tradnl"/>
        </w:rPr>
        <w:t>4</w:t>
      </w:r>
    </w:p>
    <w:p w14:paraId="50A0B472" w14:textId="77777777" w:rsidR="00722C9F" w:rsidRPr="00443B2A" w:rsidRDefault="00722C9F" w:rsidP="00722C9F">
      <w:pPr>
        <w:tabs>
          <w:tab w:val="center" w:pos="5400"/>
        </w:tabs>
        <w:suppressAutoHyphens/>
        <w:spacing w:line="276" w:lineRule="auto"/>
        <w:jc w:val="center"/>
        <w:rPr>
          <w:rFonts w:asciiTheme="majorHAnsi" w:hAnsiTheme="majorHAnsi"/>
          <w:sz w:val="18"/>
          <w:szCs w:val="20"/>
          <w:lang w:val="es-ES_tradnl"/>
        </w:rPr>
      </w:pPr>
    </w:p>
    <w:p w14:paraId="403769F5" w14:textId="77777777" w:rsidR="008D768D" w:rsidRPr="00443B2A" w:rsidRDefault="008D768D" w:rsidP="001D65EF">
      <w:pPr>
        <w:tabs>
          <w:tab w:val="center" w:pos="5400"/>
        </w:tabs>
        <w:suppressAutoHyphens/>
        <w:spacing w:line="276" w:lineRule="auto"/>
        <w:rPr>
          <w:rFonts w:asciiTheme="majorHAnsi" w:hAnsiTheme="majorHAnsi"/>
          <w:sz w:val="20"/>
          <w:szCs w:val="20"/>
          <w:lang w:val="es-ES_tradnl"/>
        </w:rPr>
      </w:pPr>
    </w:p>
    <w:p w14:paraId="28E8AF1A" w14:textId="77777777" w:rsidR="00931F13" w:rsidRPr="00AE55C7" w:rsidRDefault="00931F13" w:rsidP="004A48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ES_tradnl"/>
        </w:rPr>
      </w:pPr>
      <w:r w:rsidRPr="00AE55C7">
        <w:rPr>
          <w:b/>
          <w:sz w:val="20"/>
          <w:szCs w:val="20"/>
          <w:lang w:val="es-ES_tradnl"/>
        </w:rPr>
        <w:t>RESUMEN Y ASPECTOS PROCESALES RELEVANTES DEL PROCESO DE SOLUCIÓN AMISTOSA</w:t>
      </w:r>
    </w:p>
    <w:p w14:paraId="01923CC9" w14:textId="77777777" w:rsidR="00931F13" w:rsidRPr="00AE55C7" w:rsidRDefault="00931F13" w:rsidP="00C75819">
      <w:pPr>
        <w:ind w:firstLine="720"/>
        <w:jc w:val="both"/>
        <w:rPr>
          <w:rFonts w:ascii="Cambria" w:eastAsia="MS Mincho" w:hAnsi="Cambria"/>
          <w:sz w:val="20"/>
          <w:szCs w:val="20"/>
          <w:lang w:val="es-ES_tradnl"/>
        </w:rPr>
      </w:pPr>
    </w:p>
    <w:p w14:paraId="48FD5692" w14:textId="4262272B" w:rsidR="00931F13" w:rsidRPr="00AE55C7" w:rsidRDefault="00931F13" w:rsidP="008A6A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hAnsi="Cambria"/>
          <w:sz w:val="20"/>
          <w:szCs w:val="20"/>
          <w:lang w:val="es-ES_tradnl" w:eastAsia="es-ES"/>
        </w:rPr>
      </w:pPr>
      <w:r w:rsidRPr="00AE55C7">
        <w:rPr>
          <w:rFonts w:ascii="Cambria" w:hAnsi="Cambria" w:cs="Cambria"/>
          <w:color w:val="000000"/>
          <w:sz w:val="20"/>
          <w:szCs w:val="20"/>
          <w:u w:color="000000"/>
          <w:bdr w:val="none" w:sz="0" w:space="0" w:color="auto" w:frame="1"/>
          <w:lang w:val="es-ES_tradnl" w:eastAsia="es-ES"/>
        </w:rPr>
        <w:t xml:space="preserve">El </w:t>
      </w:r>
      <w:r w:rsidR="005802E9" w:rsidRPr="00AE55C7">
        <w:rPr>
          <w:rFonts w:ascii="Cambria" w:hAnsi="Cambria" w:cs="Cambria"/>
          <w:color w:val="000000"/>
          <w:sz w:val="20"/>
          <w:szCs w:val="20"/>
          <w:u w:color="000000"/>
          <w:bdr w:val="none" w:sz="0" w:space="0" w:color="auto" w:frame="1"/>
          <w:lang w:val="es-ES_tradnl" w:eastAsia="es-ES"/>
        </w:rPr>
        <w:t>1</w:t>
      </w:r>
      <w:r w:rsidR="00CC6C14" w:rsidRPr="00AE55C7">
        <w:rPr>
          <w:rFonts w:ascii="Cambria" w:hAnsi="Cambria" w:cs="Cambria"/>
          <w:color w:val="000000"/>
          <w:sz w:val="20"/>
          <w:szCs w:val="20"/>
          <w:u w:color="000000"/>
          <w:bdr w:val="none" w:sz="0" w:space="0" w:color="auto" w:frame="1"/>
          <w:lang w:val="es-ES_tradnl" w:eastAsia="es-ES"/>
        </w:rPr>
        <w:t>2</w:t>
      </w:r>
      <w:r w:rsidRPr="00AE55C7">
        <w:rPr>
          <w:rFonts w:ascii="Cambria" w:hAnsi="Cambria" w:cs="Cambria"/>
          <w:color w:val="000000"/>
          <w:sz w:val="20"/>
          <w:szCs w:val="20"/>
          <w:u w:color="000000"/>
          <w:bdr w:val="none" w:sz="0" w:space="0" w:color="auto" w:frame="1"/>
          <w:lang w:val="es-ES_tradnl" w:eastAsia="es-ES"/>
        </w:rPr>
        <w:t xml:space="preserve"> de </w:t>
      </w:r>
      <w:r w:rsidR="005802E9" w:rsidRPr="00AE55C7">
        <w:rPr>
          <w:rFonts w:ascii="Cambria" w:hAnsi="Cambria" w:cs="Cambria"/>
          <w:color w:val="000000"/>
          <w:sz w:val="20"/>
          <w:szCs w:val="20"/>
          <w:u w:color="000000"/>
          <w:bdr w:val="none" w:sz="0" w:space="0" w:color="auto" w:frame="1"/>
          <w:lang w:val="es-ES_tradnl" w:eastAsia="es-ES"/>
        </w:rPr>
        <w:t>julio de 20</w:t>
      </w:r>
      <w:r w:rsidR="00CC6C14" w:rsidRPr="00AE55C7">
        <w:rPr>
          <w:rFonts w:ascii="Cambria" w:hAnsi="Cambria" w:cs="Cambria"/>
          <w:color w:val="000000"/>
          <w:sz w:val="20"/>
          <w:szCs w:val="20"/>
          <w:u w:color="000000"/>
          <w:bdr w:val="none" w:sz="0" w:space="0" w:color="auto" w:frame="1"/>
          <w:lang w:val="es-ES_tradnl" w:eastAsia="es-ES"/>
        </w:rPr>
        <w:t>12</w:t>
      </w:r>
      <w:r w:rsidRPr="00AE55C7">
        <w:rPr>
          <w:rFonts w:ascii="Cambria" w:hAnsi="Cambria" w:cs="Cambria"/>
          <w:color w:val="000000"/>
          <w:sz w:val="20"/>
          <w:szCs w:val="20"/>
          <w:u w:color="000000"/>
          <w:bdr w:val="none" w:sz="0" w:space="0" w:color="auto" w:frame="1"/>
          <w:lang w:val="es-ES_tradnl" w:eastAsia="es-ES"/>
        </w:rPr>
        <w:t xml:space="preserve">, la Comisión Interamericana de Derechos Humanos (en adelante “la Comisión” o “CIDH”) recibió una petición presentada por </w:t>
      </w:r>
      <w:r w:rsidR="005802E9" w:rsidRPr="00AE55C7">
        <w:rPr>
          <w:rFonts w:ascii="Cambria" w:hAnsi="Cambria" w:cs="Cambria"/>
          <w:color w:val="000000"/>
          <w:sz w:val="20"/>
          <w:szCs w:val="20"/>
          <w:u w:color="000000"/>
          <w:bdr w:val="none" w:sz="0" w:space="0" w:color="auto" w:frame="1"/>
          <w:lang w:val="es-ES_tradnl" w:eastAsia="es-ES"/>
        </w:rPr>
        <w:t xml:space="preserve">el señor </w:t>
      </w:r>
      <w:r w:rsidR="00E479B6" w:rsidRPr="00AE55C7">
        <w:rPr>
          <w:rFonts w:ascii="Cambria" w:hAnsi="Cambria" w:cs="Cambria"/>
          <w:color w:val="000000"/>
          <w:sz w:val="20"/>
          <w:szCs w:val="20"/>
          <w:u w:color="000000"/>
          <w:bdr w:val="none" w:sz="0" w:space="0" w:color="auto" w:frame="1"/>
          <w:lang w:val="es-ES_tradnl" w:eastAsia="es-ES"/>
        </w:rPr>
        <w:t>Oscar Darío Villegas Posada</w:t>
      </w:r>
      <w:r w:rsidRPr="00AE55C7">
        <w:rPr>
          <w:rFonts w:ascii="Cambria" w:hAnsi="Cambria" w:cs="Cambria"/>
          <w:color w:val="000000"/>
          <w:sz w:val="20"/>
          <w:szCs w:val="20"/>
          <w:u w:color="000000"/>
          <w:bdr w:val="none" w:sz="0" w:space="0" w:color="auto" w:frame="1"/>
          <w:lang w:val="es-ES_tradnl" w:eastAsia="es-ES"/>
        </w:rPr>
        <w:t xml:space="preserve"> (en adelante </w:t>
      </w:r>
      <w:r w:rsidR="007A1E38" w:rsidRPr="00AE55C7">
        <w:rPr>
          <w:rFonts w:ascii="Cambria" w:hAnsi="Cambria" w:cs="Cambria"/>
          <w:color w:val="000000"/>
          <w:sz w:val="20"/>
          <w:szCs w:val="20"/>
          <w:u w:color="000000"/>
          <w:bdr w:val="none" w:sz="0" w:space="0" w:color="auto" w:frame="1"/>
          <w:lang w:val="es-ES_tradnl" w:eastAsia="es-ES"/>
        </w:rPr>
        <w:t xml:space="preserve">“el peticionario” </w:t>
      </w:r>
      <w:r w:rsidR="00123475" w:rsidRPr="00AE55C7">
        <w:rPr>
          <w:rFonts w:ascii="Cambria" w:hAnsi="Cambria" w:cs="Cambria"/>
          <w:color w:val="000000"/>
          <w:sz w:val="20"/>
          <w:szCs w:val="20"/>
          <w:u w:color="000000"/>
          <w:bdr w:val="none" w:sz="0" w:space="0" w:color="auto" w:frame="1"/>
          <w:lang w:val="es-ES_tradnl" w:eastAsia="es-ES"/>
        </w:rPr>
        <w:t>o</w:t>
      </w:r>
      <w:r w:rsidR="005802E9" w:rsidRPr="00AE55C7">
        <w:rPr>
          <w:rFonts w:ascii="Cambria" w:hAnsi="Cambria" w:cs="Cambria"/>
          <w:color w:val="000000"/>
          <w:sz w:val="20"/>
          <w:szCs w:val="20"/>
          <w:u w:color="000000"/>
          <w:bdr w:val="none" w:sz="0" w:space="0" w:color="auto" w:frame="1"/>
          <w:lang w:val="es-ES_tradnl" w:eastAsia="es-ES"/>
        </w:rPr>
        <w:t xml:space="preserve"> la “</w:t>
      </w:r>
      <w:r w:rsidR="00E479B6" w:rsidRPr="00AE55C7">
        <w:rPr>
          <w:rFonts w:ascii="Cambria" w:hAnsi="Cambria" w:cs="Cambria"/>
          <w:color w:val="000000"/>
          <w:sz w:val="20"/>
          <w:szCs w:val="20"/>
          <w:u w:color="000000"/>
          <w:bdr w:val="none" w:sz="0" w:space="0" w:color="auto" w:frame="1"/>
          <w:lang w:val="es-ES_tradnl" w:eastAsia="es-ES"/>
        </w:rPr>
        <w:t>parte peticionaria</w:t>
      </w:r>
      <w:r w:rsidR="005802E9" w:rsidRPr="00AE55C7">
        <w:rPr>
          <w:rFonts w:ascii="Cambria" w:hAnsi="Cambria" w:cs="Cambria"/>
          <w:color w:val="000000"/>
          <w:sz w:val="20"/>
          <w:szCs w:val="20"/>
          <w:u w:color="000000"/>
          <w:bdr w:val="none" w:sz="0" w:space="0" w:color="auto" w:frame="1"/>
          <w:lang w:val="es-ES_tradnl" w:eastAsia="es-ES"/>
        </w:rPr>
        <w:t>”</w:t>
      </w:r>
      <w:r w:rsidRPr="00AE55C7">
        <w:rPr>
          <w:rFonts w:ascii="Cambria" w:hAnsi="Cambria" w:cs="Cambria"/>
          <w:color w:val="000000"/>
          <w:sz w:val="20"/>
          <w:szCs w:val="20"/>
          <w:u w:color="000000"/>
          <w:bdr w:val="none" w:sz="0" w:space="0" w:color="auto" w:frame="1"/>
          <w:lang w:val="es-ES_tradnl" w:eastAsia="es-ES"/>
        </w:rPr>
        <w:t xml:space="preserve">), en la cual se alegaba la responsabilidad internacional de </w:t>
      </w:r>
      <w:r w:rsidR="00C01502" w:rsidRPr="00AE55C7">
        <w:rPr>
          <w:rFonts w:ascii="Cambria" w:hAnsi="Cambria" w:cs="Cambria"/>
          <w:color w:val="000000"/>
          <w:sz w:val="20"/>
          <w:szCs w:val="20"/>
          <w:u w:color="000000"/>
          <w:bdr w:val="none" w:sz="0" w:space="0" w:color="auto" w:frame="1"/>
          <w:lang w:val="es-ES_tradnl" w:eastAsia="es-ES"/>
        </w:rPr>
        <w:t xml:space="preserve">la República de </w:t>
      </w:r>
      <w:r w:rsidR="00E479B6" w:rsidRPr="00AE55C7">
        <w:rPr>
          <w:rFonts w:ascii="Cambria" w:hAnsi="Cambria" w:cs="Cambria"/>
          <w:color w:val="000000"/>
          <w:sz w:val="20"/>
          <w:szCs w:val="20"/>
          <w:u w:color="000000"/>
          <w:bdr w:val="none" w:sz="0" w:space="0" w:color="auto" w:frame="1"/>
          <w:lang w:val="es-ES_tradnl" w:eastAsia="es-ES"/>
        </w:rPr>
        <w:t>Colombia</w:t>
      </w:r>
      <w:r w:rsidR="00C01502" w:rsidRPr="00AE55C7">
        <w:rPr>
          <w:rFonts w:ascii="Cambria" w:hAnsi="Cambria" w:cs="Cambria"/>
          <w:color w:val="000000"/>
          <w:sz w:val="20"/>
          <w:szCs w:val="20"/>
          <w:u w:color="000000"/>
          <w:bdr w:val="none" w:sz="0" w:space="0" w:color="auto" w:frame="1"/>
          <w:lang w:val="es-ES_tradnl" w:eastAsia="es-ES"/>
        </w:rPr>
        <w:t xml:space="preserve"> </w:t>
      </w:r>
      <w:r w:rsidRPr="00AE55C7">
        <w:rPr>
          <w:rFonts w:ascii="Cambria" w:hAnsi="Cambria" w:cs="Cambria"/>
          <w:color w:val="000000"/>
          <w:sz w:val="20"/>
          <w:szCs w:val="20"/>
          <w:u w:color="000000"/>
          <w:bdr w:val="none" w:sz="0" w:space="0" w:color="auto" w:frame="1"/>
          <w:lang w:val="es-ES_tradnl" w:eastAsia="es-ES"/>
        </w:rPr>
        <w:t xml:space="preserve">(en adelante “Estado” o “Estado </w:t>
      </w:r>
      <w:r w:rsidR="00E479B6" w:rsidRPr="00AE55C7">
        <w:rPr>
          <w:rFonts w:ascii="Cambria" w:hAnsi="Cambria" w:cs="Cambria"/>
          <w:color w:val="000000"/>
          <w:sz w:val="20"/>
          <w:szCs w:val="20"/>
          <w:u w:color="000000"/>
          <w:bdr w:val="none" w:sz="0" w:space="0" w:color="auto" w:frame="1"/>
          <w:lang w:val="es-ES_tradnl" w:eastAsia="es-ES"/>
        </w:rPr>
        <w:t>colombiano</w:t>
      </w:r>
      <w:r w:rsidRPr="00AE55C7">
        <w:rPr>
          <w:rFonts w:ascii="Cambria" w:hAnsi="Cambria" w:cs="Cambria"/>
          <w:color w:val="000000"/>
          <w:sz w:val="20"/>
          <w:szCs w:val="20"/>
          <w:u w:color="000000"/>
          <w:bdr w:val="none" w:sz="0" w:space="0" w:color="auto" w:frame="1"/>
          <w:lang w:val="es-ES_tradnl" w:eastAsia="es-ES"/>
        </w:rPr>
        <w:t>” o “</w:t>
      </w:r>
      <w:r w:rsidR="00E479B6" w:rsidRPr="00AE55C7">
        <w:rPr>
          <w:rFonts w:ascii="Cambria" w:hAnsi="Cambria" w:cs="Cambria"/>
          <w:color w:val="000000"/>
          <w:sz w:val="20"/>
          <w:szCs w:val="20"/>
          <w:u w:color="000000"/>
          <w:bdr w:val="none" w:sz="0" w:space="0" w:color="auto" w:frame="1"/>
          <w:lang w:val="es-ES_tradnl" w:eastAsia="es-ES"/>
        </w:rPr>
        <w:t>Colombi</w:t>
      </w:r>
      <w:r w:rsidR="00C01502" w:rsidRPr="00AE55C7">
        <w:rPr>
          <w:rFonts w:ascii="Cambria" w:hAnsi="Cambria" w:cs="Cambria"/>
          <w:color w:val="000000"/>
          <w:sz w:val="20"/>
          <w:szCs w:val="20"/>
          <w:u w:color="000000"/>
          <w:bdr w:val="none" w:sz="0" w:space="0" w:color="auto" w:frame="1"/>
          <w:lang w:val="es-ES_tradnl" w:eastAsia="es-ES"/>
        </w:rPr>
        <w:t>a</w:t>
      </w:r>
      <w:r w:rsidRPr="00AE55C7">
        <w:rPr>
          <w:rFonts w:ascii="Cambria" w:hAnsi="Cambria" w:cs="Cambria"/>
          <w:color w:val="000000"/>
          <w:sz w:val="20"/>
          <w:szCs w:val="20"/>
          <w:u w:color="000000"/>
          <w:bdr w:val="none" w:sz="0" w:space="0" w:color="auto" w:frame="1"/>
          <w:lang w:val="es-ES_tradnl" w:eastAsia="es-ES"/>
        </w:rPr>
        <w:t>”), por la violación de los derechos humanos contemplados en los artículos</w:t>
      </w:r>
      <w:r w:rsidR="00396EA9" w:rsidRPr="00AE55C7">
        <w:rPr>
          <w:rFonts w:ascii="Cambria" w:hAnsi="Cambria" w:cs="Cambria"/>
          <w:color w:val="000000"/>
          <w:sz w:val="20"/>
          <w:szCs w:val="20"/>
          <w:u w:color="000000"/>
          <w:bdr w:val="none" w:sz="0" w:space="0" w:color="auto" w:frame="1"/>
          <w:lang w:val="es-ES_tradnl" w:eastAsia="es-ES"/>
        </w:rPr>
        <w:t xml:space="preserve"> </w:t>
      </w:r>
      <w:r w:rsidR="00FF7F11" w:rsidRPr="00AE55C7">
        <w:rPr>
          <w:rFonts w:ascii="Cambria" w:hAnsi="Cambria" w:cs="Cambria"/>
          <w:color w:val="000000"/>
          <w:sz w:val="20"/>
          <w:szCs w:val="20"/>
          <w:u w:color="000000"/>
          <w:bdr w:val="none" w:sz="0" w:space="0" w:color="auto" w:frame="1"/>
          <w:lang w:val="es-ES_tradnl" w:eastAsia="es-ES"/>
        </w:rPr>
        <w:t xml:space="preserve">I (vida, libertad, seguridad e integridad de la persona), XI (preservación de la salud y el bienestar) y XVIII (justicia) de la Declaración Americana de Derechos y Deberes del Hombre (en adelante “la Declaración Americana”) y los artículos </w:t>
      </w:r>
      <w:r w:rsidR="0033730B" w:rsidRPr="00AE55C7">
        <w:rPr>
          <w:rFonts w:ascii="Cambria" w:hAnsi="Cambria" w:cs="Cambria"/>
          <w:color w:val="000000"/>
          <w:sz w:val="20"/>
          <w:szCs w:val="20"/>
          <w:u w:color="000000"/>
          <w:bdr w:val="none" w:sz="0" w:space="0" w:color="auto" w:frame="1"/>
          <w:lang w:val="es-ES_tradnl" w:eastAsia="es-ES"/>
        </w:rPr>
        <w:t>5 (integridad personal), 8 (garantías judiciales), 11 (honra y dignidad), 22 (circulación y residencia) y 25 (protección judicial)</w:t>
      </w:r>
      <w:r w:rsidRPr="00AE55C7">
        <w:rPr>
          <w:rFonts w:ascii="Cambria" w:hAnsi="Cambria" w:cs="Cambria"/>
          <w:color w:val="000000"/>
          <w:sz w:val="20"/>
          <w:szCs w:val="20"/>
          <w:u w:color="000000"/>
          <w:bdr w:val="none" w:sz="0" w:space="0" w:color="auto" w:frame="1"/>
          <w:lang w:val="es-ES_tradnl" w:eastAsia="es-ES"/>
        </w:rPr>
        <w:t xml:space="preserve"> de la Convención Americana sobre Derechos Humanos, (en adelante “Convención” o “Convenc</w:t>
      </w:r>
      <w:r w:rsidR="00B25AFE" w:rsidRPr="00AE55C7">
        <w:rPr>
          <w:rFonts w:ascii="Cambria" w:hAnsi="Cambria" w:cs="Cambria"/>
          <w:color w:val="000000"/>
          <w:sz w:val="20"/>
          <w:szCs w:val="20"/>
          <w:u w:color="000000"/>
          <w:bdr w:val="none" w:sz="0" w:space="0" w:color="auto" w:frame="1"/>
          <w:lang w:val="es-ES_tradnl" w:eastAsia="es-ES"/>
        </w:rPr>
        <w:t>ión Americana”),</w:t>
      </w:r>
      <w:r w:rsidR="00B25AFE" w:rsidRPr="00AE55C7">
        <w:rPr>
          <w:rFonts w:ascii="Cambria" w:eastAsia="Times New Roman" w:hAnsi="Cambria" w:cs="Cambria"/>
          <w:color w:val="000000"/>
          <w:sz w:val="20"/>
          <w:szCs w:val="20"/>
          <w:u w:color="000000"/>
          <w:bdr w:val="none" w:sz="0" w:space="0" w:color="auto" w:frame="1"/>
          <w:lang w:val="es-ES_tradnl" w:eastAsia="es-ES"/>
        </w:rPr>
        <w:t xml:space="preserve"> </w:t>
      </w:r>
      <w:r w:rsidR="00FF7F11" w:rsidRPr="00AE55C7">
        <w:rPr>
          <w:rFonts w:ascii="Cambria" w:eastAsia="Times New Roman" w:hAnsi="Cambria" w:cs="Cambria"/>
          <w:color w:val="000000"/>
          <w:sz w:val="20"/>
          <w:szCs w:val="20"/>
          <w:u w:color="000000"/>
          <w:bdr w:val="none" w:sz="0" w:space="0" w:color="auto" w:frame="1"/>
          <w:lang w:val="es-ES_tradnl" w:eastAsia="es-ES"/>
        </w:rPr>
        <w:t xml:space="preserve">por la muerte del señor José Alirio Cañas Morales en el curso de un operativo de seguridad antisecuestro; por la falta de investigación penal de lo ocurrido; y por la </w:t>
      </w:r>
      <w:r w:rsidR="008A6A06" w:rsidRPr="00AE55C7">
        <w:rPr>
          <w:rFonts w:ascii="Cambria" w:eastAsia="Times New Roman" w:hAnsi="Cambria" w:cs="Cambria"/>
          <w:color w:val="000000"/>
          <w:sz w:val="20"/>
          <w:szCs w:val="20"/>
          <w:u w:color="000000"/>
          <w:bdr w:val="none" w:sz="0" w:space="0" w:color="auto" w:frame="1"/>
          <w:lang w:val="es-ES_tradnl" w:eastAsia="es-ES"/>
        </w:rPr>
        <w:t>negativa de los jueces contencioso-administrativos a declarar responsable a la Nación por su deceso.</w:t>
      </w:r>
    </w:p>
    <w:p w14:paraId="0D4842B1" w14:textId="77777777" w:rsidR="008A6A06" w:rsidRPr="00AE55C7" w:rsidRDefault="008A6A06" w:rsidP="008A6A0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hAnsi="Cambria"/>
          <w:sz w:val="20"/>
          <w:szCs w:val="20"/>
          <w:lang w:val="es-ES_tradnl" w:eastAsia="es-ES"/>
        </w:rPr>
      </w:pPr>
    </w:p>
    <w:p w14:paraId="39EF004C" w14:textId="34B8686D" w:rsidR="00931F13" w:rsidRPr="00AE55C7" w:rsidRDefault="00204342" w:rsidP="00C75819">
      <w:pPr>
        <w:pStyle w:val="ListParagraph"/>
        <w:numPr>
          <w:ilvl w:val="0"/>
          <w:numId w:val="55"/>
        </w:numPr>
        <w:tabs>
          <w:tab w:val="left" w:pos="1440"/>
        </w:tabs>
        <w:ind w:left="0" w:firstLine="720"/>
        <w:jc w:val="both"/>
        <w:rPr>
          <w:rFonts w:eastAsia="Times New Roman"/>
          <w:sz w:val="20"/>
          <w:szCs w:val="20"/>
          <w:bdr w:val="none" w:sz="0" w:space="0" w:color="auto" w:frame="1"/>
          <w:lang w:val="es-ES_tradnl"/>
        </w:rPr>
      </w:pPr>
      <w:r w:rsidRPr="00AE55C7">
        <w:rPr>
          <w:rFonts w:eastAsia="Times New Roman"/>
          <w:sz w:val="20"/>
          <w:szCs w:val="20"/>
          <w:bdr w:val="none" w:sz="0" w:space="0" w:color="auto" w:frame="1"/>
          <w:lang w:val="es-ES_tradnl"/>
        </w:rPr>
        <w:t>El</w:t>
      </w:r>
      <w:r w:rsidR="00073681" w:rsidRPr="00AE55C7">
        <w:rPr>
          <w:rFonts w:eastAsia="Times New Roman"/>
          <w:sz w:val="20"/>
          <w:szCs w:val="20"/>
          <w:bdr w:val="none" w:sz="0" w:space="0" w:color="auto" w:frame="1"/>
          <w:lang w:val="es-ES_tradnl"/>
        </w:rPr>
        <w:t xml:space="preserve"> </w:t>
      </w:r>
      <w:r w:rsidR="00A364F9" w:rsidRPr="00AE55C7">
        <w:rPr>
          <w:rFonts w:eastAsia="Times New Roman"/>
          <w:sz w:val="20"/>
          <w:szCs w:val="20"/>
          <w:bdr w:val="none" w:sz="0" w:space="0" w:color="auto" w:frame="1"/>
          <w:lang w:val="es-ES_tradnl"/>
        </w:rPr>
        <w:t>1 de diciembre de 2021</w:t>
      </w:r>
      <w:r w:rsidR="005802E9" w:rsidRPr="00AE55C7">
        <w:rPr>
          <w:rFonts w:eastAsia="Times New Roman"/>
          <w:sz w:val="20"/>
          <w:szCs w:val="20"/>
          <w:bdr w:val="none" w:sz="0" w:space="0" w:color="auto" w:frame="1"/>
          <w:lang w:val="es-ES_tradnl"/>
        </w:rPr>
        <w:t xml:space="preserve">, la Comisión emitió </w:t>
      </w:r>
      <w:r w:rsidR="00073681" w:rsidRPr="00AE55C7">
        <w:rPr>
          <w:rFonts w:eastAsia="Times New Roman"/>
          <w:sz w:val="20"/>
          <w:szCs w:val="20"/>
          <w:bdr w:val="none" w:sz="0" w:space="0" w:color="auto" w:frame="1"/>
          <w:lang w:val="es-ES_tradnl"/>
        </w:rPr>
        <w:t xml:space="preserve">el </w:t>
      </w:r>
      <w:r w:rsidRPr="00AE55C7">
        <w:rPr>
          <w:rFonts w:eastAsia="Times New Roman"/>
          <w:sz w:val="20"/>
          <w:szCs w:val="20"/>
          <w:bdr w:val="none" w:sz="0" w:space="0" w:color="auto" w:frame="1"/>
          <w:lang w:val="es-ES_tradnl"/>
        </w:rPr>
        <w:t>I</w:t>
      </w:r>
      <w:r w:rsidR="00073681" w:rsidRPr="00AE55C7">
        <w:rPr>
          <w:rFonts w:eastAsia="Times New Roman"/>
          <w:sz w:val="20"/>
          <w:szCs w:val="20"/>
          <w:bdr w:val="none" w:sz="0" w:space="0" w:color="auto" w:frame="1"/>
          <w:lang w:val="es-ES_tradnl"/>
        </w:rPr>
        <w:t>nforme de Admisibilidad N°</w:t>
      </w:r>
      <w:r w:rsidR="00A364F9" w:rsidRPr="00AE55C7">
        <w:rPr>
          <w:rFonts w:eastAsia="Times New Roman"/>
          <w:sz w:val="20"/>
          <w:szCs w:val="20"/>
          <w:bdr w:val="none" w:sz="0" w:space="0" w:color="auto" w:frame="1"/>
          <w:lang w:val="es-ES_tradnl"/>
        </w:rPr>
        <w:t>366</w:t>
      </w:r>
      <w:r w:rsidR="00073681" w:rsidRPr="00AE55C7">
        <w:rPr>
          <w:rFonts w:eastAsia="Times New Roman"/>
          <w:sz w:val="20"/>
          <w:szCs w:val="20"/>
          <w:bdr w:val="none" w:sz="0" w:space="0" w:color="auto" w:frame="1"/>
          <w:lang w:val="es-ES_tradnl"/>
        </w:rPr>
        <w:t>/</w:t>
      </w:r>
      <w:r w:rsidR="00A364F9" w:rsidRPr="00AE55C7">
        <w:rPr>
          <w:rFonts w:eastAsia="Times New Roman"/>
          <w:sz w:val="20"/>
          <w:szCs w:val="20"/>
          <w:bdr w:val="none" w:sz="0" w:space="0" w:color="auto" w:frame="1"/>
          <w:lang w:val="es-ES_tradnl"/>
        </w:rPr>
        <w:t>21</w:t>
      </w:r>
      <w:r w:rsidR="005802E9" w:rsidRPr="00AE55C7">
        <w:rPr>
          <w:rFonts w:eastAsia="Times New Roman"/>
          <w:sz w:val="20"/>
          <w:szCs w:val="20"/>
          <w:bdr w:val="none" w:sz="0" w:space="0" w:color="auto" w:frame="1"/>
          <w:lang w:val="es-ES_tradnl"/>
        </w:rPr>
        <w:t xml:space="preserve">, en el cual declaró admisible la petición y </w:t>
      </w:r>
      <w:r w:rsidR="00123475" w:rsidRPr="00AE55C7">
        <w:rPr>
          <w:rFonts w:eastAsia="Times New Roman"/>
          <w:sz w:val="20"/>
          <w:szCs w:val="20"/>
          <w:bdr w:val="none" w:sz="0" w:space="0" w:color="auto" w:frame="1"/>
          <w:lang w:val="es-ES_tradnl"/>
        </w:rPr>
        <w:t>declaró</w:t>
      </w:r>
      <w:r w:rsidR="005802E9" w:rsidRPr="00AE55C7">
        <w:rPr>
          <w:rFonts w:eastAsia="Times New Roman"/>
          <w:sz w:val="20"/>
          <w:szCs w:val="20"/>
          <w:bdr w:val="none" w:sz="0" w:space="0" w:color="auto" w:frame="1"/>
          <w:lang w:val="es-ES_tradnl"/>
        </w:rPr>
        <w:t xml:space="preserve"> su competencia para conocer del reclamo presentado por </w:t>
      </w:r>
      <w:r w:rsidR="00BA6184" w:rsidRPr="00AE55C7">
        <w:rPr>
          <w:rFonts w:eastAsia="Times New Roman"/>
          <w:sz w:val="20"/>
          <w:szCs w:val="20"/>
          <w:bdr w:val="none" w:sz="0" w:space="0" w:color="auto" w:frame="1"/>
          <w:lang w:val="es-ES_tradnl"/>
        </w:rPr>
        <w:t xml:space="preserve">la parte peticionaria </w:t>
      </w:r>
      <w:r w:rsidR="005802E9" w:rsidRPr="00AE55C7">
        <w:rPr>
          <w:rFonts w:eastAsia="Times New Roman"/>
          <w:sz w:val="20"/>
          <w:szCs w:val="20"/>
          <w:bdr w:val="none" w:sz="0" w:space="0" w:color="auto" w:frame="1"/>
          <w:lang w:val="es-ES_tradnl"/>
        </w:rPr>
        <w:t xml:space="preserve">respecto de la presunta violación de los derechos contenidos en los artículos </w:t>
      </w:r>
      <w:r w:rsidR="00A364F9" w:rsidRPr="00AE55C7">
        <w:rPr>
          <w:rFonts w:eastAsia="Times New Roman"/>
          <w:sz w:val="20"/>
          <w:szCs w:val="20"/>
          <w:bdr w:val="none" w:sz="0" w:space="0" w:color="auto" w:frame="1"/>
          <w:lang w:val="es-ES_tradnl"/>
        </w:rPr>
        <w:t>4 (vida), 5 (integridad personal)</w:t>
      </w:r>
      <w:r w:rsidR="003E5736" w:rsidRPr="00AE55C7">
        <w:rPr>
          <w:rFonts w:eastAsia="Times New Roman"/>
          <w:sz w:val="20"/>
          <w:szCs w:val="20"/>
          <w:bdr w:val="none" w:sz="0" w:space="0" w:color="auto" w:frame="1"/>
          <w:lang w:val="es-ES_tradnl"/>
        </w:rPr>
        <w:t xml:space="preserve">, </w:t>
      </w:r>
      <w:r w:rsidR="005802E9" w:rsidRPr="00AE55C7">
        <w:rPr>
          <w:rFonts w:eastAsia="Times New Roman"/>
          <w:sz w:val="20"/>
          <w:szCs w:val="20"/>
          <w:bdr w:val="none" w:sz="0" w:space="0" w:color="auto" w:frame="1"/>
          <w:lang w:val="es-ES_tradnl"/>
        </w:rPr>
        <w:t>8 (</w:t>
      </w:r>
      <w:r w:rsidR="00904BDB" w:rsidRPr="00AE55C7">
        <w:rPr>
          <w:rFonts w:eastAsia="Times New Roman"/>
          <w:sz w:val="20"/>
          <w:szCs w:val="20"/>
          <w:bdr w:val="none" w:sz="0" w:space="0" w:color="auto" w:frame="1"/>
          <w:lang w:val="es-ES_tradnl"/>
        </w:rPr>
        <w:t>garantías judiciales</w:t>
      </w:r>
      <w:r w:rsidR="005802E9" w:rsidRPr="00AE55C7">
        <w:rPr>
          <w:rFonts w:eastAsia="Times New Roman"/>
          <w:sz w:val="20"/>
          <w:szCs w:val="20"/>
          <w:bdr w:val="none" w:sz="0" w:space="0" w:color="auto" w:frame="1"/>
          <w:lang w:val="es-ES_tradnl"/>
        </w:rPr>
        <w:t>)</w:t>
      </w:r>
      <w:r w:rsidR="005E311A" w:rsidRPr="00AE55C7">
        <w:rPr>
          <w:rFonts w:eastAsia="Times New Roman"/>
          <w:sz w:val="20"/>
          <w:szCs w:val="20"/>
          <w:bdr w:val="none" w:sz="0" w:space="0" w:color="auto" w:frame="1"/>
          <w:lang w:val="es-ES_tradnl"/>
        </w:rPr>
        <w:t xml:space="preserve"> </w:t>
      </w:r>
      <w:r w:rsidR="005802E9" w:rsidRPr="00AE55C7">
        <w:rPr>
          <w:rFonts w:eastAsia="Times New Roman"/>
          <w:sz w:val="20"/>
          <w:szCs w:val="20"/>
          <w:bdr w:val="none" w:sz="0" w:space="0" w:color="auto" w:frame="1"/>
          <w:lang w:val="es-ES_tradnl"/>
        </w:rPr>
        <w:t>y 25 (</w:t>
      </w:r>
      <w:r w:rsidR="00904BDB" w:rsidRPr="00AE55C7">
        <w:rPr>
          <w:rFonts w:eastAsia="Times New Roman"/>
          <w:sz w:val="20"/>
          <w:szCs w:val="20"/>
          <w:bdr w:val="none" w:sz="0" w:space="0" w:color="auto" w:frame="1"/>
          <w:lang w:val="es-ES_tradnl"/>
        </w:rPr>
        <w:t>protección judicial</w:t>
      </w:r>
      <w:r w:rsidR="005802E9" w:rsidRPr="00AE55C7">
        <w:rPr>
          <w:rFonts w:eastAsia="Times New Roman"/>
          <w:sz w:val="20"/>
          <w:szCs w:val="20"/>
          <w:bdr w:val="none" w:sz="0" w:space="0" w:color="auto" w:frame="1"/>
          <w:lang w:val="es-ES_tradnl"/>
        </w:rPr>
        <w:t>)</w:t>
      </w:r>
      <w:r w:rsidR="005E311A" w:rsidRPr="00AE55C7">
        <w:rPr>
          <w:rFonts w:eastAsia="Times New Roman"/>
          <w:sz w:val="20"/>
          <w:szCs w:val="20"/>
          <w:bdr w:val="none" w:sz="0" w:space="0" w:color="auto" w:frame="1"/>
          <w:lang w:val="es-ES_tradnl"/>
        </w:rPr>
        <w:t xml:space="preserve"> </w:t>
      </w:r>
      <w:r w:rsidR="003E5736" w:rsidRPr="00AE55C7">
        <w:rPr>
          <w:rFonts w:eastAsia="Times New Roman"/>
          <w:sz w:val="20"/>
          <w:szCs w:val="20"/>
          <w:bdr w:val="none" w:sz="0" w:space="0" w:color="auto" w:frame="1"/>
          <w:lang w:val="es-ES_tradnl"/>
        </w:rPr>
        <w:t>de</w:t>
      </w:r>
      <w:r w:rsidR="005802E9" w:rsidRPr="00AE55C7">
        <w:rPr>
          <w:rFonts w:eastAsia="Times New Roman"/>
          <w:sz w:val="20"/>
          <w:szCs w:val="20"/>
          <w:bdr w:val="none" w:sz="0" w:space="0" w:color="auto" w:frame="1"/>
          <w:lang w:val="es-ES_tradnl"/>
        </w:rPr>
        <w:t xml:space="preserve"> la Convención Americana</w:t>
      </w:r>
      <w:r w:rsidR="003E5736" w:rsidRPr="00AE55C7">
        <w:rPr>
          <w:rFonts w:eastAsia="Times New Roman"/>
          <w:sz w:val="20"/>
          <w:szCs w:val="20"/>
          <w:bdr w:val="none" w:sz="0" w:space="0" w:color="auto" w:frame="1"/>
          <w:lang w:val="es-ES_tradnl"/>
        </w:rPr>
        <w:t>, en concordancia con su artículo 1.1 (</w:t>
      </w:r>
      <w:r w:rsidR="000304FF" w:rsidRPr="00AE55C7">
        <w:rPr>
          <w:rFonts w:eastAsia="Times New Roman"/>
          <w:sz w:val="20"/>
          <w:szCs w:val="20"/>
          <w:bdr w:val="none" w:sz="0" w:space="0" w:color="auto" w:frame="1"/>
          <w:lang w:val="es-ES_tradnl"/>
        </w:rPr>
        <w:t>obligación de respetar los derechos</w:t>
      </w:r>
      <w:r w:rsidR="003E5736" w:rsidRPr="00AE55C7">
        <w:rPr>
          <w:rFonts w:eastAsia="Times New Roman"/>
          <w:sz w:val="20"/>
          <w:szCs w:val="20"/>
          <w:bdr w:val="none" w:sz="0" w:space="0" w:color="auto" w:frame="1"/>
          <w:lang w:val="es-ES_tradnl"/>
        </w:rPr>
        <w:t>)</w:t>
      </w:r>
      <w:r w:rsidR="00904BDB" w:rsidRPr="00AE55C7">
        <w:rPr>
          <w:rFonts w:eastAsia="Times New Roman"/>
          <w:sz w:val="20"/>
          <w:szCs w:val="20"/>
          <w:bdr w:val="none" w:sz="0" w:space="0" w:color="auto" w:frame="1"/>
          <w:lang w:val="es-ES_tradnl"/>
        </w:rPr>
        <w:t>.</w:t>
      </w:r>
    </w:p>
    <w:p w14:paraId="396D5E94" w14:textId="77777777" w:rsidR="00436210" w:rsidRPr="00AE55C7" w:rsidRDefault="00436210" w:rsidP="00436210">
      <w:pPr>
        <w:pStyle w:val="ListParagraph"/>
        <w:rPr>
          <w:rFonts w:eastAsia="Times New Roman"/>
          <w:sz w:val="20"/>
          <w:szCs w:val="20"/>
          <w:bdr w:val="none" w:sz="0" w:space="0" w:color="auto" w:frame="1"/>
          <w:lang w:val="es-ES_tradnl"/>
        </w:rPr>
      </w:pPr>
    </w:p>
    <w:p w14:paraId="47DA58EA" w14:textId="3EC59E1C" w:rsidR="00931F13" w:rsidRPr="00AE55C7" w:rsidRDefault="00436210" w:rsidP="00586A37">
      <w:pPr>
        <w:pStyle w:val="ListParagraph"/>
        <w:numPr>
          <w:ilvl w:val="0"/>
          <w:numId w:val="55"/>
        </w:numPr>
        <w:tabs>
          <w:tab w:val="left" w:pos="1440"/>
        </w:tabs>
        <w:ind w:left="0" w:firstLine="720"/>
        <w:jc w:val="both"/>
        <w:rPr>
          <w:sz w:val="20"/>
          <w:szCs w:val="20"/>
          <w:bdr w:val="none" w:sz="0" w:space="0" w:color="auto"/>
          <w:lang w:val="es-ES_tradnl"/>
        </w:rPr>
      </w:pPr>
      <w:r w:rsidRPr="00AE55C7">
        <w:rPr>
          <w:rFonts w:eastAsia="Times New Roman"/>
          <w:sz w:val="20"/>
          <w:szCs w:val="20"/>
          <w:bdr w:val="none" w:sz="0" w:space="0" w:color="auto" w:frame="1"/>
          <w:lang w:val="es-ES_tradnl"/>
        </w:rPr>
        <w:t>El 11 de abril de 2024</w:t>
      </w:r>
      <w:r w:rsidR="0079046B" w:rsidRPr="00AE55C7">
        <w:rPr>
          <w:rFonts w:eastAsia="Times New Roman"/>
          <w:sz w:val="20"/>
          <w:szCs w:val="20"/>
          <w:bdr w:val="none" w:sz="0" w:space="0" w:color="auto" w:frame="1"/>
          <w:lang w:val="es-ES_tradnl"/>
        </w:rPr>
        <w:t>, las partes suscribieron un acta de entendimiento para la búsqueda de una solución amistosa en el presente caso, junto con un cronograma de trabajo</w:t>
      </w:r>
      <w:r w:rsidR="00443B2A" w:rsidRPr="00AE55C7">
        <w:rPr>
          <w:rFonts w:eastAsia="Times New Roman"/>
          <w:sz w:val="20"/>
          <w:szCs w:val="20"/>
          <w:bdr w:val="none" w:sz="0" w:space="0" w:color="auto" w:frame="1"/>
          <w:lang w:val="es-ES_tradnl"/>
        </w:rPr>
        <w:t xml:space="preserve">. </w:t>
      </w:r>
      <w:r w:rsidR="00443B2A" w:rsidRPr="00AE55C7">
        <w:rPr>
          <w:rStyle w:val="normaltextrun"/>
          <w:rFonts w:cs="Segoe UI"/>
          <w:sz w:val="20"/>
          <w:szCs w:val="20"/>
          <w:lang w:val="es-CO"/>
        </w:rPr>
        <w:t xml:space="preserve">En los meses subsiguientes, las partes sostuvieron reuniones bilaterales con el fin de analizar las medidas de reparación a incluirse en el acuerdo de solución amistosa (en adelante “ASA”) </w:t>
      </w:r>
      <w:r w:rsidR="0079046B" w:rsidRPr="00AE55C7">
        <w:rPr>
          <w:rFonts w:eastAsia="Times New Roman"/>
          <w:sz w:val="20"/>
          <w:szCs w:val="20"/>
          <w:bdr w:val="none" w:sz="0" w:space="0" w:color="auto" w:frame="1"/>
          <w:lang w:val="es-ES_tradnl"/>
        </w:rPr>
        <w:t xml:space="preserve">que se materializó con la suscripción de </w:t>
      </w:r>
      <w:r w:rsidR="00E40A0E" w:rsidRPr="00AE55C7">
        <w:rPr>
          <w:rFonts w:eastAsia="Times New Roman"/>
          <w:sz w:val="20"/>
          <w:szCs w:val="20"/>
          <w:bdr w:val="none" w:sz="0" w:space="0" w:color="auto" w:frame="1"/>
          <w:lang w:val="es-ES_tradnl"/>
        </w:rPr>
        <w:t>dicho instrumento</w:t>
      </w:r>
      <w:r w:rsidR="0079046B" w:rsidRPr="00AE55C7">
        <w:rPr>
          <w:rFonts w:eastAsia="Times New Roman"/>
          <w:sz w:val="20"/>
          <w:szCs w:val="20"/>
          <w:bdr w:val="none" w:sz="0" w:space="0" w:color="auto" w:frame="1"/>
          <w:lang w:val="es-ES_tradnl"/>
        </w:rPr>
        <w:t xml:space="preserve"> el </w:t>
      </w:r>
      <w:r w:rsidR="0057041C" w:rsidRPr="00AE55C7">
        <w:rPr>
          <w:rFonts w:eastAsia="Times New Roman"/>
          <w:sz w:val="20"/>
          <w:szCs w:val="20"/>
          <w:bdr w:val="none" w:sz="0" w:space="0" w:color="auto" w:frame="1"/>
          <w:lang w:val="es-ES_tradnl"/>
        </w:rPr>
        <w:t>22 de mayo de 2024</w:t>
      </w:r>
      <w:r w:rsidR="00C23CF9" w:rsidRPr="00AE55C7">
        <w:rPr>
          <w:rFonts w:eastAsia="Times New Roman"/>
          <w:sz w:val="20"/>
          <w:szCs w:val="20"/>
          <w:bdr w:val="none" w:sz="0" w:space="0" w:color="auto" w:frame="1"/>
          <w:lang w:val="es-ES_tradnl"/>
        </w:rPr>
        <w:t>, en</w:t>
      </w:r>
      <w:r w:rsidR="0057041C" w:rsidRPr="00AE55C7">
        <w:rPr>
          <w:rFonts w:eastAsia="Times New Roman"/>
          <w:sz w:val="20"/>
          <w:szCs w:val="20"/>
          <w:bdr w:val="none" w:sz="0" w:space="0" w:color="auto" w:frame="1"/>
          <w:lang w:val="es-ES_tradnl"/>
        </w:rPr>
        <w:t xml:space="preserve"> la ciudad de Bogotá D.C</w:t>
      </w:r>
      <w:r w:rsidR="00C23CF9" w:rsidRPr="00AE55C7">
        <w:rPr>
          <w:rFonts w:eastAsia="Times New Roman"/>
          <w:sz w:val="20"/>
          <w:szCs w:val="20"/>
          <w:bdr w:val="none" w:sz="0" w:space="0" w:color="auto" w:frame="1"/>
          <w:lang w:val="es-ES_tradnl"/>
        </w:rPr>
        <w:t>.</w:t>
      </w:r>
      <w:r w:rsidR="00586A37" w:rsidRPr="00AE55C7">
        <w:rPr>
          <w:rFonts w:eastAsia="Times New Roman"/>
          <w:sz w:val="20"/>
          <w:szCs w:val="20"/>
          <w:bdr w:val="none" w:sz="0" w:space="0" w:color="auto" w:frame="1"/>
          <w:lang w:val="es-ES_tradnl"/>
        </w:rPr>
        <w:t xml:space="preserve"> Posteriormente, el 26 de junio de 2024, las partes presentaron un informe conjunto sobre los avances en la implementación del ASA y solicitaron a la CIDH su homologación.</w:t>
      </w:r>
    </w:p>
    <w:p w14:paraId="51101A20" w14:textId="77777777" w:rsidR="00B66AEA" w:rsidRPr="00AE55C7" w:rsidRDefault="00B66AEA" w:rsidP="00B66AEA">
      <w:pPr>
        <w:tabs>
          <w:tab w:val="left" w:pos="1440"/>
        </w:tabs>
        <w:jc w:val="both"/>
        <w:rPr>
          <w:rFonts w:ascii="Cambria" w:hAnsi="Cambria"/>
          <w:sz w:val="20"/>
          <w:szCs w:val="20"/>
          <w:bdr w:val="none" w:sz="0" w:space="0" w:color="auto"/>
          <w:lang w:val="es-ES_tradnl"/>
        </w:rPr>
      </w:pPr>
    </w:p>
    <w:p w14:paraId="1E91DF67" w14:textId="26661624" w:rsidR="00931F13" w:rsidRPr="00AE55C7" w:rsidRDefault="00931F13"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_tradnl"/>
        </w:rPr>
      </w:pPr>
      <w:r w:rsidRPr="00AE55C7">
        <w:rPr>
          <w:rFonts w:ascii="Cambria" w:eastAsia="Times New Roman" w:hAnsi="Cambria"/>
          <w:sz w:val="20"/>
          <w:szCs w:val="20"/>
          <w:lang w:val="es-ES_tradnl"/>
        </w:rPr>
        <w:t>En el presente informe de solución amistosa, según lo establecido en el artículo 49 de la Convención y en el artículo 40.5 del Reglamento de la Comisión, se efectúa una reseña de los hechos alegados por el peticionario y se transcribe el acuerdo de s</w:t>
      </w:r>
      <w:r w:rsidR="00D60AA9" w:rsidRPr="00AE55C7">
        <w:rPr>
          <w:rFonts w:ascii="Cambria" w:eastAsia="Times New Roman" w:hAnsi="Cambria"/>
          <w:sz w:val="20"/>
          <w:szCs w:val="20"/>
          <w:lang w:val="es-ES_tradnl"/>
        </w:rPr>
        <w:t xml:space="preserve">olución amistosa, suscrito el </w:t>
      </w:r>
      <w:r w:rsidR="00B66AEA" w:rsidRPr="00AE55C7">
        <w:rPr>
          <w:rFonts w:ascii="Cambria" w:eastAsia="Times New Roman" w:hAnsi="Cambria"/>
          <w:sz w:val="20"/>
          <w:szCs w:val="20"/>
          <w:lang w:val="es-ES_tradnl"/>
        </w:rPr>
        <w:t>22</w:t>
      </w:r>
      <w:r w:rsidR="00D60AA9" w:rsidRPr="00AE55C7">
        <w:rPr>
          <w:rFonts w:ascii="Cambria" w:eastAsia="Times New Roman" w:hAnsi="Cambria"/>
          <w:sz w:val="20"/>
          <w:szCs w:val="20"/>
          <w:lang w:val="es-ES_tradnl"/>
        </w:rPr>
        <w:t xml:space="preserve"> de </w:t>
      </w:r>
      <w:r w:rsidR="00B66AEA" w:rsidRPr="00AE55C7">
        <w:rPr>
          <w:rFonts w:ascii="Cambria" w:eastAsia="Times New Roman" w:hAnsi="Cambria"/>
          <w:sz w:val="20"/>
          <w:szCs w:val="20"/>
          <w:lang w:val="es-ES_tradnl"/>
        </w:rPr>
        <w:t>mayo</w:t>
      </w:r>
      <w:r w:rsidR="00D60AA9" w:rsidRPr="00AE55C7">
        <w:rPr>
          <w:rFonts w:ascii="Cambria" w:eastAsia="Times New Roman" w:hAnsi="Cambria"/>
          <w:sz w:val="20"/>
          <w:szCs w:val="20"/>
          <w:lang w:val="es-ES_tradnl"/>
        </w:rPr>
        <w:t xml:space="preserve"> de 20</w:t>
      </w:r>
      <w:r w:rsidR="00B66AEA" w:rsidRPr="00AE55C7">
        <w:rPr>
          <w:rFonts w:ascii="Cambria" w:eastAsia="Times New Roman" w:hAnsi="Cambria"/>
          <w:sz w:val="20"/>
          <w:szCs w:val="20"/>
          <w:lang w:val="es-ES_tradnl"/>
        </w:rPr>
        <w:t>24</w:t>
      </w:r>
      <w:r w:rsidR="00DA30ED" w:rsidRPr="00AE55C7">
        <w:rPr>
          <w:rFonts w:ascii="Cambria" w:eastAsia="Times New Roman" w:hAnsi="Cambria"/>
          <w:sz w:val="20"/>
          <w:szCs w:val="20"/>
          <w:lang w:val="es-ES_tradnl"/>
        </w:rPr>
        <w:t xml:space="preserve"> por el peticionario</w:t>
      </w:r>
      <w:r w:rsidRPr="00AE55C7">
        <w:rPr>
          <w:rFonts w:ascii="Cambria" w:eastAsia="Times New Roman" w:hAnsi="Cambria"/>
          <w:sz w:val="20"/>
          <w:szCs w:val="20"/>
          <w:lang w:val="es-ES_tradnl"/>
        </w:rPr>
        <w:t xml:space="preserve"> y re</w:t>
      </w:r>
      <w:r w:rsidR="00D60AA9" w:rsidRPr="00AE55C7">
        <w:rPr>
          <w:rFonts w:ascii="Cambria" w:eastAsia="Times New Roman" w:hAnsi="Cambria"/>
          <w:sz w:val="20"/>
          <w:szCs w:val="20"/>
          <w:lang w:val="es-ES_tradnl"/>
        </w:rPr>
        <w:t xml:space="preserve">presentantes del Estado </w:t>
      </w:r>
      <w:r w:rsidR="00B66AEA" w:rsidRPr="00AE55C7">
        <w:rPr>
          <w:rFonts w:ascii="Cambria" w:eastAsia="Times New Roman" w:hAnsi="Cambria"/>
          <w:sz w:val="20"/>
          <w:szCs w:val="20"/>
          <w:lang w:val="es-ES_tradnl"/>
        </w:rPr>
        <w:t>colombiano</w:t>
      </w:r>
      <w:r w:rsidRPr="00AE55C7">
        <w:rPr>
          <w:rFonts w:ascii="Cambria" w:eastAsia="Times New Roman" w:hAnsi="Cambria"/>
          <w:sz w:val="20"/>
          <w:szCs w:val="20"/>
          <w:lang w:val="es-ES_tradnl"/>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AE55C7" w:rsidRDefault="00931F13" w:rsidP="00C75819">
      <w:pPr>
        <w:jc w:val="both"/>
        <w:rPr>
          <w:rFonts w:ascii="Cambria" w:eastAsia="Times New Roman" w:hAnsi="Cambria"/>
          <w:sz w:val="20"/>
          <w:szCs w:val="20"/>
          <w:lang w:val="es-ES_tradnl"/>
        </w:rPr>
      </w:pPr>
    </w:p>
    <w:p w14:paraId="3719D748" w14:textId="77777777" w:rsidR="00931F13" w:rsidRPr="00AE55C7" w:rsidRDefault="00931F13" w:rsidP="00AE55C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_tradnl"/>
        </w:rPr>
      </w:pPr>
      <w:r w:rsidRPr="00AE55C7">
        <w:rPr>
          <w:rFonts w:eastAsia="MS Mincho"/>
          <w:b/>
          <w:sz w:val="20"/>
          <w:szCs w:val="20"/>
          <w:lang w:val="es-ES_tradnl"/>
        </w:rPr>
        <w:t xml:space="preserve">LOS HECHOS ALEGADOS </w:t>
      </w:r>
    </w:p>
    <w:p w14:paraId="7564C882" w14:textId="77777777" w:rsidR="00BA00CC" w:rsidRPr="00AE55C7" w:rsidRDefault="00BA00CC" w:rsidP="00AE55C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_tradnl"/>
        </w:rPr>
      </w:pPr>
    </w:p>
    <w:p w14:paraId="316B3EE1" w14:textId="0E62E8A3" w:rsidR="00AB6224" w:rsidRPr="00AE55C7" w:rsidRDefault="00BA00CC"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rFonts w:eastAsia="Times New Roman"/>
          <w:sz w:val="20"/>
          <w:szCs w:val="20"/>
          <w:bdr w:val="none" w:sz="0" w:space="0" w:color="auto" w:frame="1"/>
          <w:lang w:val="es-ES_tradnl"/>
        </w:rPr>
        <w:t xml:space="preserve">Según lo alegado por </w:t>
      </w:r>
      <w:r w:rsidR="00AB6224" w:rsidRPr="00AE55C7">
        <w:rPr>
          <w:rFonts w:eastAsia="Times New Roman"/>
          <w:sz w:val="20"/>
          <w:szCs w:val="20"/>
          <w:bdr w:val="none" w:sz="0" w:space="0" w:color="auto" w:frame="1"/>
          <w:lang w:val="es-ES_tradnl"/>
        </w:rPr>
        <w:t xml:space="preserve">la parte peticionaria, el señor Cañas habría secuestrado </w:t>
      </w:r>
      <w:r w:rsidR="00004D6D" w:rsidRPr="00AE55C7">
        <w:rPr>
          <w:rFonts w:eastAsia="Times New Roman"/>
          <w:sz w:val="20"/>
          <w:szCs w:val="20"/>
          <w:bdr w:val="none" w:sz="0" w:space="0" w:color="auto" w:frame="1"/>
          <w:lang w:val="es-ES_tradnl"/>
        </w:rPr>
        <w:t xml:space="preserve">al antiguo empleador de su padre y habría </w:t>
      </w:r>
      <w:r w:rsidR="00602CC6" w:rsidRPr="00AE55C7">
        <w:rPr>
          <w:rFonts w:eastAsia="Times New Roman"/>
          <w:sz w:val="20"/>
          <w:szCs w:val="20"/>
          <w:bdr w:val="none" w:sz="0" w:space="0" w:color="auto" w:frame="1"/>
          <w:lang w:val="es-ES_tradnl"/>
        </w:rPr>
        <w:t>exigido a los familiares de éste una suma de dinero a cambio de su liberación, incurriendo así, en el delito de secuestro extorsivo tipificado en el Código Penal colombiano, aparentemente por su cuenta y sin estar asociado a grupo u organización criminal alguna.</w:t>
      </w:r>
    </w:p>
    <w:p w14:paraId="2864D7AB" w14:textId="77777777" w:rsidR="00602CC6" w:rsidRPr="00AE55C7" w:rsidRDefault="00602CC6"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6FC4DDC0" w14:textId="5C119C61" w:rsidR="00602CC6" w:rsidRPr="00AE55C7" w:rsidRDefault="007A1E38"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sz w:val="20"/>
          <w:szCs w:val="20"/>
          <w:lang w:val="es-ES_tradnl"/>
        </w:rPr>
        <w:lastRenderedPageBreak/>
        <w:t>El peticionario señaló</w:t>
      </w:r>
      <w:r w:rsidR="004E256D" w:rsidRPr="00AE55C7">
        <w:rPr>
          <w:sz w:val="20"/>
          <w:szCs w:val="20"/>
          <w:lang w:val="es-ES_tradnl"/>
        </w:rPr>
        <w:t xml:space="preserve"> que los familiares del ciudadano secuestrado anunciaron que pagarían el rescate al día siguiente, 30 de septiembre de 1997. Según </w:t>
      </w:r>
      <w:r w:rsidR="005B040E" w:rsidRPr="00AE55C7">
        <w:rPr>
          <w:sz w:val="20"/>
          <w:szCs w:val="20"/>
          <w:lang w:val="es-ES_tradnl"/>
        </w:rPr>
        <w:t>lo indicado en la petición, a la hora en que se iba a entregar el dinero, se habría desarrollado</w:t>
      </w:r>
      <w:r w:rsidR="00CD4F99" w:rsidRPr="00AE55C7">
        <w:rPr>
          <w:sz w:val="20"/>
          <w:szCs w:val="20"/>
          <w:lang w:val="es-ES_tradnl"/>
        </w:rPr>
        <w:t xml:space="preserve"> un operativo conjunto de la Policía Nacional, el Ejército Nacional y el Departamento Administrativo de Seguridad desplegado en contra del señor Caña</w:t>
      </w:r>
      <w:r w:rsidR="00003925" w:rsidRPr="00AE55C7">
        <w:rPr>
          <w:sz w:val="20"/>
          <w:szCs w:val="20"/>
          <w:lang w:val="es-ES_tradnl"/>
        </w:rPr>
        <w:t>s</w:t>
      </w:r>
      <w:r w:rsidR="00CD4F99" w:rsidRPr="00AE55C7">
        <w:rPr>
          <w:sz w:val="20"/>
          <w:szCs w:val="20"/>
          <w:lang w:val="es-ES_tradnl"/>
        </w:rPr>
        <w:t xml:space="preserve"> por el grupo GAULA, con más de cincuenta agente</w:t>
      </w:r>
      <w:r w:rsidR="00086632" w:rsidRPr="00AE55C7">
        <w:rPr>
          <w:sz w:val="20"/>
          <w:szCs w:val="20"/>
          <w:lang w:val="es-ES_tradnl"/>
        </w:rPr>
        <w:t>s y</w:t>
      </w:r>
      <w:r w:rsidR="00CD4F99" w:rsidRPr="00AE55C7">
        <w:rPr>
          <w:sz w:val="20"/>
          <w:szCs w:val="20"/>
          <w:lang w:val="es-ES_tradnl"/>
        </w:rPr>
        <w:t xml:space="preserve"> </w:t>
      </w:r>
      <w:r w:rsidR="00F504F0" w:rsidRPr="00AE55C7">
        <w:rPr>
          <w:sz w:val="20"/>
          <w:szCs w:val="20"/>
          <w:lang w:val="es-ES_tradnl"/>
        </w:rPr>
        <w:t xml:space="preserve">según se alegó, en el curso de tal operativo el señor Cañas fue dado de baja </w:t>
      </w:r>
      <w:r w:rsidR="008B122F" w:rsidRPr="00AE55C7">
        <w:rPr>
          <w:sz w:val="20"/>
          <w:szCs w:val="20"/>
          <w:lang w:val="es-ES_tradnl"/>
        </w:rPr>
        <w:t>con disparos de arma de fuego. Según el peticionario, a pesar de tener totalmente rodeado el sector en donde se produjo la entrega, sin posibilidad de escapatoria, de manera innecesaria utilizaron sus armas de dotación causándole la muerte de forma inmediata al joven Cañas. Lo que</w:t>
      </w:r>
      <w:r w:rsidR="000B49AC" w:rsidRPr="00AE55C7">
        <w:rPr>
          <w:sz w:val="20"/>
          <w:szCs w:val="20"/>
          <w:lang w:val="es-ES_tradnl"/>
        </w:rPr>
        <w:t xml:space="preserve"> configuró, a su juicio, un uso indebido, injusto y arbitrario de las armas de dotación por parte de los agentes que participaban en el operativo de rescate del secuestrado. A este respecto, </w:t>
      </w:r>
      <w:r w:rsidR="0068777A" w:rsidRPr="00AE55C7">
        <w:rPr>
          <w:sz w:val="20"/>
          <w:szCs w:val="20"/>
          <w:lang w:val="es-ES_tradnl"/>
        </w:rPr>
        <w:t>el peticionario</w:t>
      </w:r>
      <w:r w:rsidR="00A3688B" w:rsidRPr="00AE55C7">
        <w:rPr>
          <w:sz w:val="20"/>
          <w:szCs w:val="20"/>
          <w:lang w:val="es-ES_tradnl"/>
        </w:rPr>
        <w:t>,</w:t>
      </w:r>
      <w:r w:rsidR="0068777A" w:rsidRPr="00AE55C7">
        <w:rPr>
          <w:sz w:val="20"/>
          <w:szCs w:val="20"/>
          <w:lang w:val="es-ES_tradnl"/>
        </w:rPr>
        <w:t xml:space="preserve"> citó</w:t>
      </w:r>
      <w:r w:rsidR="000B49AC" w:rsidRPr="00AE55C7">
        <w:rPr>
          <w:sz w:val="20"/>
          <w:szCs w:val="20"/>
          <w:lang w:val="es-ES_tradnl"/>
        </w:rPr>
        <w:t xml:space="preserve"> distintos elementos probatorios ventilados ante la jurisdicción contencioso-administrativa, que en su criterio demuestran que el señor Cañas no representaba un peligro para los agentes de la Fuerza Pública que le dieron de baja, pues se disponía a huir y no les estaba disparando con el arma que portaba.</w:t>
      </w:r>
    </w:p>
    <w:p w14:paraId="4D81F32B" w14:textId="77777777" w:rsidR="000B49AC" w:rsidRPr="00AE55C7" w:rsidRDefault="000B49AC"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highlight w:val="yellow"/>
          <w:lang w:val="es-ES_tradnl"/>
        </w:rPr>
      </w:pPr>
    </w:p>
    <w:p w14:paraId="247F8691" w14:textId="0E4CF99B" w:rsidR="000B49AC" w:rsidRPr="00AE55C7" w:rsidRDefault="000B49AC"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sz w:val="20"/>
          <w:szCs w:val="20"/>
          <w:lang w:val="es-ES_tradnl"/>
        </w:rPr>
        <w:t>El peticionario habría provis</w:t>
      </w:r>
      <w:r w:rsidR="00157BF2" w:rsidRPr="00AE55C7">
        <w:rPr>
          <w:sz w:val="20"/>
          <w:szCs w:val="20"/>
          <w:lang w:val="es-ES_tradnl"/>
        </w:rPr>
        <w:t xml:space="preserve">to además extensos argumentos sustantivos sobre las razones por las que considera que con este uso supuestamente desproporcionado de la fuerza se violaron los derechos convencionales invocados en su petición, particularmente, la vida y la integridad personal. </w:t>
      </w:r>
      <w:r w:rsidR="00184FF8" w:rsidRPr="00AE55C7">
        <w:rPr>
          <w:sz w:val="20"/>
          <w:szCs w:val="20"/>
          <w:lang w:val="es-ES_tradnl"/>
        </w:rPr>
        <w:t>Según lo señalado en la petición, e</w:t>
      </w:r>
      <w:r w:rsidR="00157BF2" w:rsidRPr="00AE55C7">
        <w:rPr>
          <w:sz w:val="20"/>
          <w:szCs w:val="20"/>
          <w:lang w:val="es-ES_tradnl"/>
        </w:rPr>
        <w:t xml:space="preserve">n su criterio, la Fuerza Pública desconoció </w:t>
      </w:r>
      <w:r w:rsidR="0070590C" w:rsidRPr="00AE55C7">
        <w:rPr>
          <w:sz w:val="20"/>
          <w:szCs w:val="20"/>
          <w:lang w:val="es-ES_tradnl"/>
        </w:rPr>
        <w:t xml:space="preserve">tales derechos </w:t>
      </w:r>
      <w:r w:rsidR="0070590C" w:rsidRPr="00AE55C7">
        <w:rPr>
          <w:i/>
          <w:iCs/>
          <w:sz w:val="20"/>
          <w:szCs w:val="20"/>
          <w:lang w:val="es-ES_tradnl"/>
        </w:rPr>
        <w:t xml:space="preserve">“al privar de su vida al joven José Alirio Cañas Morales, </w:t>
      </w:r>
      <w:r w:rsidR="00E40A0E" w:rsidRPr="00AE55C7">
        <w:rPr>
          <w:i/>
          <w:iCs/>
          <w:sz w:val="20"/>
          <w:szCs w:val="20"/>
          <w:lang w:val="es-ES_tradnl"/>
        </w:rPr>
        <w:t>que,</w:t>
      </w:r>
      <w:r w:rsidR="0070590C" w:rsidRPr="00AE55C7">
        <w:rPr>
          <w:i/>
          <w:iCs/>
          <w:sz w:val="20"/>
          <w:szCs w:val="20"/>
          <w:lang w:val="es-ES_tradnl"/>
        </w:rPr>
        <w:t xml:space="preserve"> aunque se encontraba ejerciendo una actividad ilegal, merecía que el Estado colombiano le respetara su vida, y por ende como resultado del operativo procediera a su captura y posterior traslado a las autoridades competentes</w:t>
      </w:r>
      <w:r w:rsidR="007E0D1B" w:rsidRPr="00AE55C7">
        <w:rPr>
          <w:i/>
          <w:iCs/>
          <w:sz w:val="20"/>
          <w:szCs w:val="20"/>
          <w:lang w:val="es-ES_tradnl"/>
        </w:rPr>
        <w:t xml:space="preserve"> colombianas, para que se le iniciara un proceso en donde se le respetara su debido proceso y el derecho de defe</w:t>
      </w:r>
      <w:r w:rsidR="00CA4402" w:rsidRPr="00AE55C7">
        <w:rPr>
          <w:i/>
          <w:iCs/>
          <w:sz w:val="20"/>
          <w:szCs w:val="20"/>
          <w:lang w:val="es-ES_tradnl"/>
        </w:rPr>
        <w:t>n</w:t>
      </w:r>
      <w:r w:rsidR="007E0D1B" w:rsidRPr="00AE55C7">
        <w:rPr>
          <w:i/>
          <w:iCs/>
          <w:sz w:val="20"/>
          <w:szCs w:val="20"/>
          <w:lang w:val="es-ES_tradnl"/>
        </w:rPr>
        <w:t>sa”</w:t>
      </w:r>
      <w:r w:rsidR="007E0D1B" w:rsidRPr="00AE55C7">
        <w:rPr>
          <w:sz w:val="20"/>
          <w:szCs w:val="20"/>
          <w:lang w:val="es-ES_tradnl"/>
        </w:rPr>
        <w:t xml:space="preserve">. </w:t>
      </w:r>
      <w:r w:rsidR="00DF0918">
        <w:rPr>
          <w:sz w:val="20"/>
          <w:szCs w:val="20"/>
          <w:lang w:val="es-ES_tradnl"/>
        </w:rPr>
        <w:t>-</w:t>
      </w:r>
      <w:r w:rsidR="007E0D1B" w:rsidRPr="00AE55C7">
        <w:rPr>
          <w:sz w:val="20"/>
          <w:szCs w:val="20"/>
          <w:lang w:val="es-ES_tradnl"/>
        </w:rPr>
        <w:t>El peticionario también habría invocado los derechos a la salud, la honra</w:t>
      </w:r>
      <w:r w:rsidR="00993B1D" w:rsidRPr="00AE55C7">
        <w:rPr>
          <w:sz w:val="20"/>
          <w:szCs w:val="20"/>
          <w:lang w:val="es-ES_tradnl"/>
        </w:rPr>
        <w:t xml:space="preserve"> y dignidad, y la libre circulación, sin proveer argumentos que sustentaran su alegada violación-.</w:t>
      </w:r>
    </w:p>
    <w:p w14:paraId="7FA9B460" w14:textId="77777777" w:rsidR="00993B1D" w:rsidRPr="00AE55C7" w:rsidRDefault="00993B1D" w:rsidP="00AE55C7">
      <w:pPr>
        <w:pStyle w:val="ListParagraph"/>
        <w:rPr>
          <w:sz w:val="20"/>
          <w:szCs w:val="20"/>
          <w:lang w:val="es-ES_tradnl"/>
        </w:rPr>
      </w:pPr>
    </w:p>
    <w:p w14:paraId="5B43642D" w14:textId="581598FF" w:rsidR="004A3A1A" w:rsidRPr="00AE55C7" w:rsidRDefault="004A3A1A"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sz w:val="20"/>
          <w:szCs w:val="20"/>
          <w:lang w:val="es-ES_tradnl"/>
        </w:rPr>
        <w:t>Tanto la parte peticionaria como el Estado habrían coincidido en afirmar que</w:t>
      </w:r>
      <w:r w:rsidR="00E40A0E" w:rsidRPr="00AE55C7">
        <w:rPr>
          <w:sz w:val="20"/>
          <w:szCs w:val="20"/>
          <w:lang w:val="es-ES_tradnl"/>
        </w:rPr>
        <w:t>,</w:t>
      </w:r>
      <w:r w:rsidRPr="00AE55C7">
        <w:rPr>
          <w:sz w:val="20"/>
          <w:szCs w:val="20"/>
          <w:lang w:val="es-ES_tradnl"/>
        </w:rPr>
        <w:t xml:space="preserve"> por la muerte del señor Cañas</w:t>
      </w:r>
      <w:r w:rsidR="00E40A0E" w:rsidRPr="00AE55C7">
        <w:rPr>
          <w:sz w:val="20"/>
          <w:szCs w:val="20"/>
          <w:lang w:val="es-ES_tradnl"/>
        </w:rPr>
        <w:t>,</w:t>
      </w:r>
      <w:r w:rsidRPr="00AE55C7">
        <w:rPr>
          <w:sz w:val="20"/>
          <w:szCs w:val="20"/>
          <w:lang w:val="es-ES_tradnl"/>
        </w:rPr>
        <w:t xml:space="preserve"> no se inició una investigación penal autónoma, sino que su deceso fue investigado preliminarmente como parte de la investigación penal del delito de secuestro que él había cometido. </w:t>
      </w:r>
      <w:r w:rsidR="00022E8A" w:rsidRPr="00AE55C7">
        <w:rPr>
          <w:sz w:val="20"/>
          <w:szCs w:val="20"/>
          <w:lang w:val="es-ES_tradnl"/>
        </w:rPr>
        <w:t>De acuerdo con lo indicado en la petición, e</w:t>
      </w:r>
      <w:r w:rsidRPr="00AE55C7">
        <w:rPr>
          <w:sz w:val="20"/>
          <w:szCs w:val="20"/>
          <w:lang w:val="es-ES_tradnl"/>
        </w:rPr>
        <w:t xml:space="preserve">n efecto, </w:t>
      </w:r>
      <w:r w:rsidR="00022E8A" w:rsidRPr="00AE55C7">
        <w:rPr>
          <w:sz w:val="20"/>
          <w:szCs w:val="20"/>
          <w:lang w:val="es-ES_tradnl"/>
        </w:rPr>
        <w:t xml:space="preserve">la Fiscalía 54 Especializada del GAULA – Antioquia inició la investigación previa No. 24.632 por el delito de secuestro extorsivo. Mediante resolución del 14 de agosto de 2003, </w:t>
      </w:r>
      <w:r w:rsidR="00EC3C66" w:rsidRPr="00AE55C7">
        <w:rPr>
          <w:sz w:val="20"/>
          <w:szCs w:val="20"/>
          <w:lang w:val="es-ES_tradnl"/>
        </w:rPr>
        <w:t xml:space="preserve">la </w:t>
      </w:r>
      <w:r w:rsidR="002934A5" w:rsidRPr="00AE55C7">
        <w:rPr>
          <w:sz w:val="20"/>
          <w:szCs w:val="20"/>
          <w:lang w:val="es-ES_tradnl"/>
        </w:rPr>
        <w:t>fiscalía general</w:t>
      </w:r>
      <w:r w:rsidR="00EC3C66" w:rsidRPr="00AE55C7">
        <w:rPr>
          <w:sz w:val="20"/>
          <w:szCs w:val="20"/>
          <w:lang w:val="es-ES_tradnl"/>
        </w:rPr>
        <w:t xml:space="preserve"> de la Nación, a través del Fiscal </w:t>
      </w:r>
      <w:r w:rsidR="002934A5" w:rsidRPr="00AE55C7">
        <w:rPr>
          <w:sz w:val="20"/>
          <w:szCs w:val="20"/>
          <w:lang w:val="es-ES_tradnl"/>
        </w:rPr>
        <w:t>jefe</w:t>
      </w:r>
      <w:r w:rsidR="00EC3C66" w:rsidRPr="00AE55C7">
        <w:rPr>
          <w:sz w:val="20"/>
          <w:szCs w:val="20"/>
          <w:lang w:val="es-ES_tradnl"/>
        </w:rPr>
        <w:t xml:space="preserve"> de la Unidad de Fiscalías Especializadas de Medellín, decidió suspender la investigación, por considerar, entre otras, que no se había</w:t>
      </w:r>
      <w:r w:rsidR="00DF0918">
        <w:rPr>
          <w:sz w:val="20"/>
          <w:szCs w:val="20"/>
          <w:lang w:val="es-ES_tradnl"/>
        </w:rPr>
        <w:t>n</w:t>
      </w:r>
      <w:r w:rsidR="00EC3C66" w:rsidRPr="00AE55C7">
        <w:rPr>
          <w:sz w:val="20"/>
          <w:szCs w:val="20"/>
          <w:lang w:val="es-ES_tradnl"/>
        </w:rPr>
        <w:t xml:space="preserve"> podido recaudar elementos de juici</w:t>
      </w:r>
      <w:r w:rsidR="007A1E38" w:rsidRPr="00AE55C7">
        <w:rPr>
          <w:sz w:val="20"/>
          <w:szCs w:val="20"/>
          <w:lang w:val="es-ES_tradnl"/>
        </w:rPr>
        <w:t>o para identificar a los responsables de la muerte del señor Cañas, a título de autores o partícipes. Por lo tanto, según alegó el peticionario, hasta la fecha actual no se ha investigado, juzgado ni sancionado a ninguno de los agentes de la Fuerza Pública que participó en el operativo antisecuestro en cuestión, ni las autoridades de la justicia penal han establecido si hubo un exceso en el uso de la fuerza.</w:t>
      </w:r>
    </w:p>
    <w:p w14:paraId="2D877FB7" w14:textId="77777777" w:rsidR="007A1E38" w:rsidRPr="00AE55C7" w:rsidRDefault="007A1E38"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1BCE2D0F" w14:textId="4F9B5523" w:rsidR="003A325F" w:rsidRPr="00AE55C7" w:rsidRDefault="007A1E38"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sz w:val="20"/>
          <w:szCs w:val="20"/>
          <w:lang w:val="es-ES_tradnl"/>
        </w:rPr>
        <w:t xml:space="preserve">El peticionario también habría mencionado otro proceso investigativo preliminar desarrollado, aparentemente por la Fiscalía, pero </w:t>
      </w:r>
      <w:r w:rsidR="003210CA" w:rsidRPr="00AE55C7">
        <w:rPr>
          <w:sz w:val="20"/>
          <w:szCs w:val="20"/>
          <w:lang w:val="es-ES_tradnl"/>
        </w:rPr>
        <w:t xml:space="preserve">no </w:t>
      </w:r>
      <w:r w:rsidRPr="00AE55C7">
        <w:rPr>
          <w:sz w:val="20"/>
          <w:szCs w:val="20"/>
          <w:lang w:val="es-ES_tradnl"/>
        </w:rPr>
        <w:t xml:space="preserve">precisó cuál </w:t>
      </w:r>
      <w:r w:rsidR="003210CA" w:rsidRPr="00AE55C7">
        <w:rPr>
          <w:sz w:val="20"/>
          <w:szCs w:val="20"/>
          <w:lang w:val="es-ES_tradnl"/>
        </w:rPr>
        <w:t>era la conducta que se estaba investigando, dijo</w:t>
      </w:r>
      <w:r w:rsidR="001A2950">
        <w:rPr>
          <w:sz w:val="20"/>
          <w:szCs w:val="20"/>
          <w:lang w:val="es-ES_tradnl"/>
        </w:rPr>
        <w:t xml:space="preserve"> que en</w:t>
      </w:r>
      <w:r w:rsidR="003210CA" w:rsidRPr="00AE55C7">
        <w:rPr>
          <w:sz w:val="20"/>
          <w:szCs w:val="20"/>
          <w:lang w:val="es-ES_tradnl"/>
        </w:rPr>
        <w:t xml:space="preserve"> </w:t>
      </w:r>
      <w:r w:rsidR="003210CA" w:rsidRPr="00AE55C7">
        <w:rPr>
          <w:i/>
          <w:iCs/>
          <w:sz w:val="20"/>
          <w:szCs w:val="20"/>
          <w:lang w:val="es-ES_tradnl"/>
        </w:rPr>
        <w:t>“la investigación que se llevó a cabo en la Fiscalía con providencia del 14 de agosto de 2003, con número de investigación previa No. 183, el F</w:t>
      </w:r>
      <w:r w:rsidR="003A325F" w:rsidRPr="00AE55C7">
        <w:rPr>
          <w:i/>
          <w:iCs/>
          <w:sz w:val="20"/>
          <w:szCs w:val="20"/>
          <w:lang w:val="es-ES_tradnl"/>
        </w:rPr>
        <w:t>iscal Instructor resolvió con fecha 14 de agosto de 2003, y dentro del radicado No. 488, decidió suspender la investigación previa, en tanto que no se ha podido establecer la identidad del imputado”. -</w:t>
      </w:r>
      <w:r w:rsidR="003A325F" w:rsidRPr="00AE55C7">
        <w:rPr>
          <w:sz w:val="20"/>
          <w:szCs w:val="20"/>
          <w:lang w:val="es-ES_tradnl"/>
        </w:rPr>
        <w:t>No se habrían aportado copias de las decisiones correspondientes ni elementos que permit</w:t>
      </w:r>
      <w:r w:rsidR="00C73CB9" w:rsidRPr="00AE55C7">
        <w:rPr>
          <w:sz w:val="20"/>
          <w:szCs w:val="20"/>
          <w:lang w:val="es-ES_tradnl"/>
        </w:rPr>
        <w:t xml:space="preserve">ieran </w:t>
      </w:r>
      <w:r w:rsidR="003A325F" w:rsidRPr="00AE55C7">
        <w:rPr>
          <w:sz w:val="20"/>
          <w:szCs w:val="20"/>
          <w:lang w:val="es-ES_tradnl"/>
        </w:rPr>
        <w:t>ubicar estos procesos investigativos dentro del desarrollo del caso-.</w:t>
      </w:r>
    </w:p>
    <w:p w14:paraId="4FA34A0D" w14:textId="77777777" w:rsidR="003A325F" w:rsidRPr="00AE55C7" w:rsidRDefault="003A325F" w:rsidP="00AE55C7">
      <w:pPr>
        <w:pStyle w:val="ListParagraph"/>
        <w:rPr>
          <w:sz w:val="20"/>
          <w:szCs w:val="20"/>
          <w:lang w:val="es-ES_tradnl"/>
        </w:rPr>
      </w:pPr>
    </w:p>
    <w:p w14:paraId="20E9564D" w14:textId="4F7C71AA" w:rsidR="00AB6224" w:rsidRPr="00AE55C7" w:rsidRDefault="008B1291"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sz w:val="20"/>
          <w:szCs w:val="20"/>
          <w:lang w:val="es-ES_tradnl"/>
        </w:rPr>
        <w:t xml:space="preserve">En sus observaciones adicionales, el peticionario habría alegado que la vía penal doméstica no fue efectiva para establecer si ocurrió un exceso del uso de la fuerza por los agentes estatales, ya que la investigación </w:t>
      </w:r>
      <w:r w:rsidR="00C73CB9" w:rsidRPr="00AE55C7">
        <w:rPr>
          <w:sz w:val="20"/>
          <w:szCs w:val="20"/>
          <w:lang w:val="es-ES_tradnl"/>
        </w:rPr>
        <w:t xml:space="preserve">habría sido </w:t>
      </w:r>
      <w:r w:rsidRPr="00AE55C7">
        <w:rPr>
          <w:sz w:val="20"/>
          <w:szCs w:val="20"/>
          <w:lang w:val="es-ES_tradnl"/>
        </w:rPr>
        <w:t xml:space="preserve">suspendida, y </w:t>
      </w:r>
      <w:r w:rsidR="00C73CB9" w:rsidRPr="00AE55C7">
        <w:rPr>
          <w:sz w:val="20"/>
          <w:szCs w:val="20"/>
          <w:lang w:val="es-ES_tradnl"/>
        </w:rPr>
        <w:t>habría tenido</w:t>
      </w:r>
      <w:r w:rsidRPr="00AE55C7">
        <w:rPr>
          <w:sz w:val="20"/>
          <w:szCs w:val="20"/>
          <w:lang w:val="es-ES_tradnl"/>
        </w:rPr>
        <w:t xml:space="preserve"> lugar dentro del proceso penal por secuestro</w:t>
      </w:r>
      <w:r w:rsidR="00433BBF" w:rsidRPr="00AE55C7">
        <w:rPr>
          <w:sz w:val="20"/>
          <w:szCs w:val="20"/>
          <w:lang w:val="es-ES_tradnl"/>
        </w:rPr>
        <w:t>:</w:t>
      </w:r>
    </w:p>
    <w:p w14:paraId="11CB5B30" w14:textId="77777777" w:rsidR="00433BBF" w:rsidRPr="00AE55C7" w:rsidRDefault="00433BBF" w:rsidP="00AE55C7">
      <w:pPr>
        <w:pStyle w:val="ListParagraph"/>
        <w:ind w:right="720"/>
        <w:rPr>
          <w:sz w:val="20"/>
          <w:szCs w:val="20"/>
          <w:lang w:val="es-ES_tradnl"/>
        </w:rPr>
      </w:pPr>
    </w:p>
    <w:p w14:paraId="5F99291E" w14:textId="3987DE82" w:rsidR="00433BBF" w:rsidRPr="00AE55C7" w:rsidRDefault="00433BBF"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right="720"/>
        <w:jc w:val="both"/>
        <w:rPr>
          <w:sz w:val="20"/>
          <w:szCs w:val="20"/>
          <w:lang w:val="es-ES_tradnl"/>
        </w:rPr>
      </w:pPr>
      <w:r w:rsidRPr="00AE55C7">
        <w:rPr>
          <w:sz w:val="20"/>
          <w:szCs w:val="20"/>
          <w:lang w:val="es-ES_tradnl"/>
        </w:rPr>
        <w:t>[M]ás que la declaración de responsabilidad penal o administrativa, debió procurarse una investigación real y de fondo para establecer si el homicidio de José Alirio Cañas por miembros del grupo Gaula de la Policía Nacional sí estuvo justificado o</w:t>
      </w:r>
      <w:r w:rsidR="00172193" w:rsidRPr="00AE55C7">
        <w:rPr>
          <w:sz w:val="20"/>
          <w:szCs w:val="20"/>
          <w:lang w:val="es-ES_tradnl"/>
        </w:rPr>
        <w:t>,</w:t>
      </w:r>
      <w:r w:rsidRPr="00AE55C7">
        <w:rPr>
          <w:sz w:val="20"/>
          <w:szCs w:val="20"/>
          <w:lang w:val="es-ES_tradnl"/>
        </w:rPr>
        <w:t xml:space="preserve"> si por el contrario</w:t>
      </w:r>
      <w:r w:rsidR="00172193" w:rsidRPr="00AE55C7">
        <w:rPr>
          <w:sz w:val="20"/>
          <w:szCs w:val="20"/>
          <w:lang w:val="es-ES_tradnl"/>
        </w:rPr>
        <w:t>,</w:t>
      </w:r>
      <w:r w:rsidRPr="00AE55C7">
        <w:rPr>
          <w:sz w:val="20"/>
          <w:szCs w:val="20"/>
          <w:lang w:val="es-ES_tradnl"/>
        </w:rPr>
        <w:t xml:space="preserve"> existió uso desproporcionado de la fuerza y un sacrificio de su derecho a la vida sin necesidad; pues al respecto el proceso penal no fue efectivo en la protección de los derechos convencionales de la víctima y de los denunciantes.</w:t>
      </w:r>
    </w:p>
    <w:p w14:paraId="1DBAFF5E" w14:textId="77777777" w:rsidR="00433BBF" w:rsidRPr="00AE55C7" w:rsidRDefault="00433BBF"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3C699DD8" w14:textId="77777777" w:rsidR="00952052" w:rsidRPr="00AE55C7" w:rsidRDefault="00BA00CC"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rFonts w:eastAsia="Times New Roman"/>
          <w:sz w:val="20"/>
          <w:szCs w:val="20"/>
          <w:bdr w:val="none" w:sz="0" w:space="0" w:color="auto" w:frame="1"/>
          <w:lang w:val="es-ES_tradnl"/>
        </w:rPr>
        <w:lastRenderedPageBreak/>
        <w:t xml:space="preserve"> </w:t>
      </w:r>
      <w:r w:rsidR="00433BBF" w:rsidRPr="00AE55C7">
        <w:rPr>
          <w:rFonts w:eastAsia="Times New Roman"/>
          <w:sz w:val="20"/>
          <w:szCs w:val="20"/>
          <w:bdr w:val="none" w:sz="0" w:space="0" w:color="auto" w:frame="1"/>
          <w:lang w:val="es-ES_tradnl"/>
        </w:rPr>
        <w:t xml:space="preserve">Según lo indicado en la petición, </w:t>
      </w:r>
      <w:r w:rsidR="001F3C18" w:rsidRPr="00AE55C7">
        <w:rPr>
          <w:rFonts w:eastAsia="Times New Roman"/>
          <w:sz w:val="20"/>
          <w:szCs w:val="20"/>
          <w:bdr w:val="none" w:sz="0" w:space="0" w:color="auto" w:frame="1"/>
          <w:lang w:val="es-ES_tradnl"/>
        </w:rPr>
        <w:t>los familiares del señor Cañas habrían promovido un proceso contencioso-administrativo de reparación directa, buscando que se declarara responsable al Estado por su muerte, a través de una demanda instaurada el 29 de septiembre de 1999.</w:t>
      </w:r>
      <w:r w:rsidR="00587401" w:rsidRPr="00AE55C7">
        <w:rPr>
          <w:rFonts w:eastAsia="Times New Roman"/>
          <w:sz w:val="20"/>
          <w:szCs w:val="20"/>
          <w:bdr w:val="none" w:sz="0" w:space="0" w:color="auto" w:frame="1"/>
          <w:lang w:val="es-ES_tradnl"/>
        </w:rPr>
        <w:t xml:space="preserve"> En la</w:t>
      </w:r>
      <w:r w:rsidR="006648DB" w:rsidRPr="00AE55C7">
        <w:rPr>
          <w:rFonts w:eastAsia="Times New Roman"/>
          <w:sz w:val="20"/>
          <w:szCs w:val="20"/>
          <w:bdr w:val="none" w:sz="0" w:space="0" w:color="auto" w:frame="1"/>
          <w:lang w:val="es-ES_tradnl"/>
        </w:rPr>
        <w:t xml:space="preserve"> petición </w:t>
      </w:r>
      <w:r w:rsidR="00587401" w:rsidRPr="00AE55C7">
        <w:rPr>
          <w:rFonts w:eastAsia="Times New Roman"/>
          <w:sz w:val="20"/>
          <w:szCs w:val="20"/>
          <w:bdr w:val="none" w:sz="0" w:space="0" w:color="auto" w:frame="1"/>
          <w:lang w:val="es-ES_tradnl"/>
        </w:rPr>
        <w:t xml:space="preserve">se </w:t>
      </w:r>
      <w:r w:rsidR="006648DB" w:rsidRPr="00AE55C7">
        <w:rPr>
          <w:rFonts w:eastAsia="Times New Roman"/>
          <w:sz w:val="20"/>
          <w:szCs w:val="20"/>
          <w:bdr w:val="none" w:sz="0" w:space="0" w:color="auto" w:frame="1"/>
          <w:lang w:val="es-ES_tradnl"/>
        </w:rPr>
        <w:t>señala que, m</w:t>
      </w:r>
      <w:r w:rsidR="001F3C18" w:rsidRPr="00AE55C7">
        <w:rPr>
          <w:rFonts w:eastAsia="Times New Roman"/>
          <w:sz w:val="20"/>
          <w:szCs w:val="20"/>
          <w:bdr w:val="none" w:sz="0" w:space="0" w:color="auto" w:frame="1"/>
          <w:lang w:val="es-ES_tradnl"/>
        </w:rPr>
        <w:t xml:space="preserve">ediante sentencia de primera instancia del 12 de diciembre de 2011, el Tribunal Administrativo de Antioquia – Sala Sexta de Decisión denegó las pretensiones de la demanda, por considerar que sí había existido un uso legítimo de la fuerza por parte de los agentes de la Fuerza Pública dadas las circunstancias en que se produjo el deceso el señor Cañas, quien se encontraba consumando el delito de </w:t>
      </w:r>
      <w:r w:rsidR="00182D5F" w:rsidRPr="00AE55C7">
        <w:rPr>
          <w:rFonts w:eastAsia="Times New Roman"/>
          <w:sz w:val="20"/>
          <w:szCs w:val="20"/>
          <w:bdr w:val="none" w:sz="0" w:space="0" w:color="auto" w:frame="1"/>
          <w:lang w:val="es-ES_tradnl"/>
        </w:rPr>
        <w:t>secuestro extorsivo y estaba armado.</w:t>
      </w:r>
    </w:p>
    <w:p w14:paraId="3C9CBA82" w14:textId="77777777" w:rsidR="00952052" w:rsidRPr="00AE55C7" w:rsidRDefault="00952052"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41F6B3CB" w14:textId="3BE0537D" w:rsidR="00433BBF" w:rsidRPr="00AE55C7" w:rsidRDefault="00182D5F"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E55C7">
        <w:rPr>
          <w:rFonts w:eastAsia="Times New Roman"/>
          <w:sz w:val="20"/>
          <w:szCs w:val="20"/>
          <w:bdr w:val="none" w:sz="0" w:space="0" w:color="auto" w:frame="1"/>
          <w:lang w:val="es-ES_tradnl"/>
        </w:rPr>
        <w:t xml:space="preserve">En la petición se indicó que, contra esta sentencia el peticionario </w:t>
      </w:r>
      <w:r w:rsidR="00587401" w:rsidRPr="00AE55C7">
        <w:rPr>
          <w:rFonts w:eastAsia="Times New Roman"/>
          <w:sz w:val="20"/>
          <w:szCs w:val="20"/>
          <w:bdr w:val="none" w:sz="0" w:space="0" w:color="auto" w:frame="1"/>
          <w:lang w:val="es-ES_tradnl"/>
        </w:rPr>
        <w:t>habría interpuesto</w:t>
      </w:r>
      <w:r w:rsidR="00841144" w:rsidRPr="00AE55C7">
        <w:rPr>
          <w:rFonts w:eastAsia="Times New Roman"/>
          <w:sz w:val="20"/>
          <w:szCs w:val="20"/>
          <w:bdr w:val="none" w:sz="0" w:space="0" w:color="auto" w:frame="1"/>
          <w:lang w:val="es-ES_tradnl"/>
        </w:rPr>
        <w:t xml:space="preserve"> recurso de apelación, el cual fue rechazado por improcedente por la propia Sala Sexta de Decisión, en auto del 5 de marzo de 2012</w:t>
      </w:r>
      <w:r w:rsidR="00CB4F17" w:rsidRPr="00AE55C7">
        <w:rPr>
          <w:rFonts w:eastAsia="Times New Roman"/>
          <w:sz w:val="20"/>
          <w:szCs w:val="20"/>
          <w:bdr w:val="none" w:sz="0" w:space="0" w:color="auto" w:frame="1"/>
          <w:lang w:val="es-ES_tradnl"/>
        </w:rPr>
        <w:t>, alegando que la cuantía del proceso no hacía admisible dicho recurso</w:t>
      </w:r>
      <w:r w:rsidR="00841144" w:rsidRPr="00AE55C7">
        <w:rPr>
          <w:rFonts w:eastAsia="Times New Roman"/>
          <w:sz w:val="20"/>
          <w:szCs w:val="20"/>
          <w:bdr w:val="none" w:sz="0" w:space="0" w:color="auto" w:frame="1"/>
          <w:lang w:val="es-ES_tradnl"/>
        </w:rPr>
        <w:t xml:space="preserve">. De acuerdo con lo </w:t>
      </w:r>
      <w:r w:rsidR="00E04B96" w:rsidRPr="00AE55C7">
        <w:rPr>
          <w:rFonts w:eastAsia="Times New Roman"/>
          <w:sz w:val="20"/>
          <w:szCs w:val="20"/>
          <w:bdr w:val="none" w:sz="0" w:space="0" w:color="auto" w:frame="1"/>
          <w:lang w:val="es-ES_tradnl"/>
        </w:rPr>
        <w:t>alegado</w:t>
      </w:r>
      <w:r w:rsidR="00841144" w:rsidRPr="00AE55C7">
        <w:rPr>
          <w:rFonts w:eastAsia="Times New Roman"/>
          <w:sz w:val="20"/>
          <w:szCs w:val="20"/>
          <w:bdr w:val="none" w:sz="0" w:space="0" w:color="auto" w:frame="1"/>
          <w:lang w:val="es-ES_tradnl"/>
        </w:rPr>
        <w:t xml:space="preserve">, </w:t>
      </w:r>
      <w:r w:rsidR="00CB4F17" w:rsidRPr="00AE55C7">
        <w:rPr>
          <w:rFonts w:eastAsia="Times New Roman"/>
          <w:sz w:val="20"/>
          <w:szCs w:val="20"/>
          <w:bdr w:val="none" w:sz="0" w:space="0" w:color="auto" w:frame="1"/>
          <w:lang w:val="es-ES_tradnl"/>
        </w:rPr>
        <w:t xml:space="preserve">frente a tal negativa, </w:t>
      </w:r>
      <w:r w:rsidR="00E04B96" w:rsidRPr="00AE55C7">
        <w:rPr>
          <w:rFonts w:eastAsia="Times New Roman"/>
          <w:sz w:val="20"/>
          <w:szCs w:val="20"/>
          <w:bdr w:val="none" w:sz="0" w:space="0" w:color="auto" w:frame="1"/>
          <w:lang w:val="es-ES_tradnl"/>
        </w:rPr>
        <w:t xml:space="preserve">el peticionario </w:t>
      </w:r>
      <w:r w:rsidR="00587401" w:rsidRPr="00AE55C7">
        <w:rPr>
          <w:rFonts w:eastAsia="Times New Roman"/>
          <w:sz w:val="20"/>
          <w:szCs w:val="20"/>
          <w:bdr w:val="none" w:sz="0" w:space="0" w:color="auto" w:frame="1"/>
          <w:lang w:val="es-ES_tradnl"/>
        </w:rPr>
        <w:t xml:space="preserve">habría interpuesto </w:t>
      </w:r>
      <w:r w:rsidR="00E04B96" w:rsidRPr="00AE55C7">
        <w:rPr>
          <w:rFonts w:eastAsia="Times New Roman"/>
          <w:sz w:val="20"/>
          <w:szCs w:val="20"/>
          <w:bdr w:val="none" w:sz="0" w:space="0" w:color="auto" w:frame="1"/>
          <w:lang w:val="es-ES_tradnl"/>
        </w:rPr>
        <w:t xml:space="preserve">recurso de reposición y en subsidio de queja el 12 de marzo de 2012. </w:t>
      </w:r>
      <w:r w:rsidR="00EF632E" w:rsidRPr="00AE55C7">
        <w:rPr>
          <w:rFonts w:eastAsia="Times New Roman"/>
          <w:sz w:val="20"/>
          <w:szCs w:val="20"/>
          <w:bdr w:val="none" w:sz="0" w:space="0" w:color="auto" w:frame="1"/>
          <w:lang w:val="es-ES_tradnl"/>
        </w:rPr>
        <w:t xml:space="preserve">Al respecto, se alegó que el recurso de reposición fue denegado por la Sala Sexta el 4 de mayo de 2012, y el proceso subió al Consejo de Estado para que </w:t>
      </w:r>
      <w:r w:rsidR="00E40A0E" w:rsidRPr="00AE55C7">
        <w:rPr>
          <w:rFonts w:eastAsia="Times New Roman"/>
          <w:sz w:val="20"/>
          <w:szCs w:val="20"/>
          <w:bdr w:val="none" w:sz="0" w:space="0" w:color="auto" w:frame="1"/>
          <w:lang w:val="es-ES_tradnl"/>
        </w:rPr>
        <w:t>resolviera</w:t>
      </w:r>
      <w:r w:rsidR="00EF632E" w:rsidRPr="00AE55C7">
        <w:rPr>
          <w:rFonts w:eastAsia="Times New Roman"/>
          <w:sz w:val="20"/>
          <w:szCs w:val="20"/>
          <w:bdr w:val="none" w:sz="0" w:space="0" w:color="auto" w:frame="1"/>
          <w:lang w:val="es-ES_tradnl"/>
        </w:rPr>
        <w:t xml:space="preserve"> el recurso de queja. </w:t>
      </w:r>
      <w:r w:rsidR="009546D7" w:rsidRPr="00AE55C7">
        <w:rPr>
          <w:rFonts w:eastAsia="Times New Roman"/>
          <w:sz w:val="20"/>
          <w:szCs w:val="20"/>
          <w:bdr w:val="none" w:sz="0" w:space="0" w:color="auto" w:frame="1"/>
          <w:lang w:val="es-ES_tradnl"/>
        </w:rPr>
        <w:t xml:space="preserve">Con esta denegación por el juez de primera instancia el peticionario </w:t>
      </w:r>
      <w:r w:rsidR="0069230F" w:rsidRPr="00AE55C7">
        <w:rPr>
          <w:rFonts w:eastAsia="Times New Roman"/>
          <w:sz w:val="20"/>
          <w:szCs w:val="20"/>
          <w:bdr w:val="none" w:sz="0" w:space="0" w:color="auto" w:frame="1"/>
          <w:lang w:val="es-ES_tradnl"/>
        </w:rPr>
        <w:t>alegó</w:t>
      </w:r>
      <w:r w:rsidR="009546D7" w:rsidRPr="00AE55C7">
        <w:rPr>
          <w:rFonts w:eastAsia="Times New Roman"/>
          <w:sz w:val="20"/>
          <w:szCs w:val="20"/>
          <w:bdr w:val="none" w:sz="0" w:space="0" w:color="auto" w:frame="1"/>
          <w:lang w:val="es-ES_tradnl"/>
        </w:rPr>
        <w:t xml:space="preserve"> que se </w:t>
      </w:r>
      <w:r w:rsidR="0069230F" w:rsidRPr="00AE55C7">
        <w:rPr>
          <w:rFonts w:eastAsia="Times New Roman"/>
          <w:sz w:val="20"/>
          <w:szCs w:val="20"/>
          <w:bdr w:val="none" w:sz="0" w:space="0" w:color="auto" w:frame="1"/>
          <w:lang w:val="es-ES_tradnl"/>
        </w:rPr>
        <w:t xml:space="preserve">habría vulnerado </w:t>
      </w:r>
      <w:r w:rsidR="009546D7" w:rsidRPr="00AE55C7">
        <w:rPr>
          <w:rFonts w:eastAsia="Times New Roman"/>
          <w:sz w:val="20"/>
          <w:szCs w:val="20"/>
          <w:bdr w:val="none" w:sz="0" w:space="0" w:color="auto" w:frame="1"/>
          <w:lang w:val="es-ES_tradnl"/>
        </w:rPr>
        <w:t>el derecho a la doble instancia de los familiares del señor Caña</w:t>
      </w:r>
      <w:r w:rsidR="0069230F" w:rsidRPr="00AE55C7">
        <w:rPr>
          <w:rFonts w:eastAsia="Times New Roman"/>
          <w:sz w:val="20"/>
          <w:szCs w:val="20"/>
          <w:bdr w:val="none" w:sz="0" w:space="0" w:color="auto" w:frame="1"/>
          <w:lang w:val="es-ES_tradnl"/>
        </w:rPr>
        <w:t>s</w:t>
      </w:r>
      <w:r w:rsidR="009546D7" w:rsidRPr="00AE55C7">
        <w:rPr>
          <w:rFonts w:eastAsia="Times New Roman"/>
          <w:sz w:val="20"/>
          <w:szCs w:val="20"/>
          <w:bdr w:val="none" w:sz="0" w:space="0" w:color="auto" w:frame="1"/>
          <w:lang w:val="es-ES_tradnl"/>
        </w:rPr>
        <w:t xml:space="preserve"> y, se les </w:t>
      </w:r>
      <w:r w:rsidR="0069230F" w:rsidRPr="00AE55C7">
        <w:rPr>
          <w:rFonts w:eastAsia="Times New Roman"/>
          <w:sz w:val="20"/>
          <w:szCs w:val="20"/>
          <w:bdr w:val="none" w:sz="0" w:space="0" w:color="auto" w:frame="1"/>
          <w:lang w:val="es-ES_tradnl"/>
        </w:rPr>
        <w:t>habría denegado</w:t>
      </w:r>
      <w:r w:rsidR="009546D7" w:rsidRPr="00AE55C7">
        <w:rPr>
          <w:rFonts w:eastAsia="Times New Roman"/>
          <w:sz w:val="20"/>
          <w:szCs w:val="20"/>
          <w:bdr w:val="none" w:sz="0" w:space="0" w:color="auto" w:frame="1"/>
          <w:lang w:val="es-ES_tradnl"/>
        </w:rPr>
        <w:t xml:space="preserve"> el acceso a un recurso efectivo que les permitiera </w:t>
      </w:r>
      <w:r w:rsidR="0069230F" w:rsidRPr="00AE55C7">
        <w:rPr>
          <w:rFonts w:eastAsia="Times New Roman"/>
          <w:sz w:val="20"/>
          <w:szCs w:val="20"/>
          <w:bdr w:val="none" w:sz="0" w:space="0" w:color="auto" w:frame="1"/>
          <w:lang w:val="es-ES_tradnl"/>
        </w:rPr>
        <w:t>conocer la verdad de lo sucedido y lograr la sanción de los responsables.</w:t>
      </w:r>
    </w:p>
    <w:p w14:paraId="5CF0A324" w14:textId="63EA1D5A" w:rsidR="00AC6E5E" w:rsidRPr="00AE55C7" w:rsidRDefault="00AC6E5E"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16AF7D90" w14:textId="77777777" w:rsidR="00AC6E5E" w:rsidRPr="00AE55C7" w:rsidRDefault="00AC6E5E" w:rsidP="00AE55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_tradnl"/>
        </w:rPr>
      </w:pPr>
      <w:r w:rsidRPr="00AE55C7">
        <w:rPr>
          <w:rFonts w:ascii="Cambria" w:eastAsia="MS Mincho" w:hAnsi="Cambria"/>
          <w:b/>
          <w:sz w:val="20"/>
          <w:szCs w:val="20"/>
          <w:lang w:val="es-ES_tradnl"/>
        </w:rPr>
        <w:t>SOLUCIÓN AMISTOSA</w:t>
      </w:r>
    </w:p>
    <w:p w14:paraId="6570BCDA" w14:textId="77777777" w:rsidR="00AC6E5E" w:rsidRPr="00AE55C7" w:rsidRDefault="00AC6E5E" w:rsidP="00AE55C7">
      <w:pPr>
        <w:pStyle w:val="ListParagraph"/>
        <w:ind w:firstLine="720"/>
        <w:jc w:val="both"/>
        <w:rPr>
          <w:rFonts w:eastAsia="Times New Roman"/>
          <w:sz w:val="20"/>
          <w:szCs w:val="20"/>
          <w:bdr w:val="none" w:sz="0" w:space="0" w:color="auto" w:frame="1"/>
          <w:lang w:val="es-ES_tradnl"/>
        </w:rPr>
      </w:pPr>
    </w:p>
    <w:p w14:paraId="60D315DF" w14:textId="7C337B5B" w:rsidR="00A75114" w:rsidRPr="00AE55C7" w:rsidRDefault="00AC6E5E" w:rsidP="00AE55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AE55C7">
        <w:rPr>
          <w:rFonts w:ascii="Cambria" w:eastAsia="Times New Roman" w:hAnsi="Cambria"/>
          <w:sz w:val="20"/>
          <w:szCs w:val="20"/>
          <w:lang w:val="es-ES_tradnl"/>
        </w:rPr>
        <w:t xml:space="preserve">El </w:t>
      </w:r>
      <w:r w:rsidR="0069230F" w:rsidRPr="00AE55C7">
        <w:rPr>
          <w:rFonts w:ascii="Cambria" w:eastAsia="Times New Roman" w:hAnsi="Cambria"/>
          <w:sz w:val="20"/>
          <w:szCs w:val="20"/>
          <w:lang w:val="es-ES_tradnl"/>
        </w:rPr>
        <w:t>22 de mayo de 2024</w:t>
      </w:r>
      <w:r w:rsidRPr="00AE55C7">
        <w:rPr>
          <w:rFonts w:ascii="Cambria" w:eastAsia="Times New Roman" w:hAnsi="Cambria"/>
          <w:sz w:val="20"/>
          <w:szCs w:val="20"/>
          <w:lang w:val="es-ES_tradnl"/>
        </w:rPr>
        <w:t xml:space="preserve">, </w:t>
      </w:r>
      <w:r w:rsidR="0069230F" w:rsidRPr="00AE55C7">
        <w:rPr>
          <w:rFonts w:ascii="Cambria" w:eastAsia="Times New Roman" w:hAnsi="Cambria"/>
          <w:sz w:val="20"/>
          <w:szCs w:val="20"/>
          <w:lang w:val="es-ES_tradnl"/>
        </w:rPr>
        <w:t xml:space="preserve">en </w:t>
      </w:r>
      <w:r w:rsidR="00C22709" w:rsidRPr="00AE55C7">
        <w:rPr>
          <w:rFonts w:ascii="Cambria" w:eastAsia="Times New Roman" w:hAnsi="Cambria"/>
          <w:sz w:val="20"/>
          <w:szCs w:val="20"/>
          <w:lang w:val="es-ES_tradnl"/>
        </w:rPr>
        <w:t>la ciudad de Bogotá D.C.</w:t>
      </w:r>
      <w:r w:rsidR="0069230F" w:rsidRPr="00AE55C7">
        <w:rPr>
          <w:rFonts w:ascii="Cambria" w:eastAsia="Times New Roman" w:hAnsi="Cambria"/>
          <w:sz w:val="20"/>
          <w:szCs w:val="20"/>
          <w:lang w:val="es-ES_tradnl"/>
        </w:rPr>
        <w:t xml:space="preserve">, </w:t>
      </w:r>
      <w:r w:rsidRPr="00AE55C7">
        <w:rPr>
          <w:rFonts w:ascii="Cambria" w:eastAsia="Times New Roman" w:hAnsi="Cambria"/>
          <w:sz w:val="20"/>
          <w:szCs w:val="20"/>
          <w:lang w:val="es-ES_tradnl"/>
        </w:rPr>
        <w:t>las partes firmaron un acuerdo de solución amistosa</w:t>
      </w:r>
      <w:r w:rsidR="00FA1808" w:rsidRPr="00AE55C7">
        <w:rPr>
          <w:rFonts w:ascii="Cambria" w:eastAsia="Times New Roman" w:hAnsi="Cambria"/>
          <w:sz w:val="20"/>
          <w:szCs w:val="20"/>
          <w:lang w:val="es-ES_tradnl"/>
        </w:rPr>
        <w:t>, en cuyo texto se establece lo siguiente</w:t>
      </w:r>
      <w:r w:rsidRPr="00AE55C7">
        <w:rPr>
          <w:rFonts w:ascii="Cambria" w:eastAsia="Times New Roman" w:hAnsi="Cambria"/>
          <w:sz w:val="20"/>
          <w:szCs w:val="20"/>
          <w:lang w:val="es-ES_tradnl"/>
        </w:rPr>
        <w:t>:</w:t>
      </w:r>
    </w:p>
    <w:p w14:paraId="7B77597A" w14:textId="77777777" w:rsidR="00055B03" w:rsidRPr="00AE55C7" w:rsidRDefault="00055B03" w:rsidP="00AE55C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14:paraId="1CFAF031" w14:textId="01A29652" w:rsidR="00BA00CC" w:rsidRPr="00AE55C7" w:rsidRDefault="00E3436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sz w:val="20"/>
          <w:szCs w:val="20"/>
          <w:lang w:val="es-ES_tradnl"/>
        </w:rPr>
      </w:pPr>
      <w:r w:rsidRPr="00AE55C7">
        <w:rPr>
          <w:rFonts w:ascii="Cambria" w:eastAsia="MS Mincho" w:hAnsi="Cambria"/>
          <w:b/>
          <w:sz w:val="20"/>
          <w:szCs w:val="20"/>
          <w:lang w:val="es-ES_tradnl"/>
        </w:rPr>
        <w:t>ACUERDO DE SOLUCIÓN AMISTOSA</w:t>
      </w:r>
    </w:p>
    <w:p w14:paraId="61DD5C05" w14:textId="18AB941D" w:rsidR="00E3436C" w:rsidRDefault="00E3436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sz w:val="20"/>
          <w:szCs w:val="20"/>
          <w:lang w:val="es-ES_tradnl"/>
        </w:rPr>
      </w:pPr>
      <w:r w:rsidRPr="00AE55C7">
        <w:rPr>
          <w:rFonts w:ascii="Cambria" w:eastAsia="MS Mincho" w:hAnsi="Cambria"/>
          <w:b/>
          <w:sz w:val="20"/>
          <w:szCs w:val="20"/>
          <w:lang w:val="es-ES_tradnl"/>
        </w:rPr>
        <w:t xml:space="preserve">CASO </w:t>
      </w:r>
      <w:r w:rsidR="00C22709" w:rsidRPr="00AE55C7">
        <w:rPr>
          <w:rFonts w:ascii="Cambria" w:eastAsia="MS Mincho" w:hAnsi="Cambria"/>
          <w:b/>
          <w:sz w:val="20"/>
          <w:szCs w:val="20"/>
          <w:lang w:val="es-ES_tradnl"/>
        </w:rPr>
        <w:t>C-14</w:t>
      </w:r>
      <w:r w:rsidR="00055B03" w:rsidRPr="00AE55C7">
        <w:rPr>
          <w:rFonts w:ascii="Cambria" w:eastAsia="MS Mincho" w:hAnsi="Cambria"/>
          <w:b/>
          <w:sz w:val="20"/>
          <w:szCs w:val="20"/>
          <w:lang w:val="es-ES_tradnl"/>
        </w:rPr>
        <w:t>.802 JOSÉ ALIRIO CAÑAS MORALES Y FAMILIA.</w:t>
      </w:r>
    </w:p>
    <w:p w14:paraId="1CEFF267"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sz w:val="20"/>
          <w:szCs w:val="20"/>
          <w:lang w:val="es-ES_tradnl"/>
        </w:rPr>
      </w:pPr>
    </w:p>
    <w:p w14:paraId="2D9CDB5B" w14:textId="77777777" w:rsidR="009971C8" w:rsidRDefault="002B0F96"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sz w:val="20"/>
          <w:szCs w:val="20"/>
          <w:lang w:val="es-ES_tradnl"/>
        </w:rPr>
      </w:pPr>
      <w:r w:rsidRPr="00AE55C7">
        <w:rPr>
          <w:rFonts w:ascii="Cambria" w:eastAsia="MS Mincho" w:hAnsi="Cambria"/>
          <w:sz w:val="20"/>
          <w:szCs w:val="20"/>
          <w:lang w:val="es-ES_tradnl"/>
        </w:rPr>
        <w:t>El día 22 de mayo de 2024 en la ciudad de Bogotá D.C., se reunieron de una parte, Jhon Jairo Camargo Motta, Director (E) de la Agencia Nacional de Defensa Jurídica del Estado, quien actúa en nombre y representación del Estado colombiano, en adelante “el Estado colombiano”, de otra parte el abogado Juan David Villegas Mora quien actúa para el presente acto como apoderado sustituto del peticionario, Doctor Oscar Darío Villegas Posada, en representación de las víctimas, en conjunto denominadas “las partes”, quienes suscriben el  presente Acuerdo de Solución Amistosa en el Caso Nº. 14.802 José Alirio Cañas Morales y familia, tramitado ante la Comisión Interamericana de Derechos Humanos.</w:t>
      </w:r>
    </w:p>
    <w:p w14:paraId="112E7494"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sz w:val="20"/>
          <w:szCs w:val="20"/>
          <w:lang w:val="es-ES_tradnl"/>
        </w:rPr>
      </w:pPr>
    </w:p>
    <w:p w14:paraId="687E9A9B" w14:textId="77777777" w:rsidR="009971C8"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AE55C7">
        <w:rPr>
          <w:rFonts w:ascii="Cambria" w:eastAsia="MS Mincho" w:hAnsi="Cambria"/>
          <w:b/>
          <w:bCs/>
          <w:sz w:val="20"/>
          <w:szCs w:val="20"/>
          <w:lang w:val="es-ES_tradnl"/>
        </w:rPr>
        <w:t>PRIMERA PARTE: CONCEPTOS</w:t>
      </w:r>
    </w:p>
    <w:p w14:paraId="7878D660"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sz w:val="20"/>
          <w:szCs w:val="20"/>
          <w:lang w:val="es-ES_tradnl"/>
        </w:rPr>
      </w:pPr>
    </w:p>
    <w:p w14:paraId="63DFA93A" w14:textId="77777777" w:rsidR="009971C8"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rPr>
          <w:rFonts w:ascii="Cambria" w:eastAsia="MS Mincho" w:hAnsi="Cambria"/>
          <w:bCs/>
          <w:sz w:val="20"/>
          <w:szCs w:val="20"/>
          <w:lang w:val="es-ES_tradnl"/>
        </w:rPr>
      </w:pPr>
      <w:r w:rsidRPr="00AE55C7">
        <w:rPr>
          <w:rFonts w:ascii="Cambria" w:eastAsia="MS Mincho" w:hAnsi="Cambria"/>
          <w:bCs/>
          <w:sz w:val="20"/>
          <w:szCs w:val="20"/>
          <w:lang w:val="es-ES_tradnl"/>
        </w:rPr>
        <w:t>Para los fines del presente Acuerdo, se entenderá por:</w:t>
      </w:r>
    </w:p>
    <w:p w14:paraId="795C8790"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rPr>
          <w:rFonts w:ascii="Cambria" w:eastAsia="MS Mincho" w:hAnsi="Cambria"/>
          <w:bCs/>
          <w:sz w:val="20"/>
          <w:szCs w:val="20"/>
          <w:lang w:val="es-ES_tradnl"/>
        </w:rPr>
      </w:pPr>
    </w:p>
    <w:p w14:paraId="7CBD5B3F" w14:textId="77777777" w:rsidR="009971C8"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CIDH o Comisión Interamericana:</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Comisión Interamericana de Derechos Humanos.</w:t>
      </w:r>
    </w:p>
    <w:p w14:paraId="682D9CFA"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257ACF7C" w14:textId="77777777" w:rsidR="009971C8"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Daño moral:</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Efectos lesivos de los hechos del caso que no tienen carácter económico o patrimonial, los cuales se manifiestan a través del dolor, la aflicción, tristeza, congoja y zozobra de las víctimas.</w:t>
      </w:r>
    </w:p>
    <w:p w14:paraId="50DE2A57"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68C345C0"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Daño material:</w:t>
      </w:r>
      <w:r w:rsidRPr="00AE55C7">
        <w:rPr>
          <w:rFonts w:ascii="Cambria" w:eastAsia="MS Mincho" w:hAnsi="Cambria"/>
          <w:b/>
          <w:sz w:val="20"/>
          <w:szCs w:val="20"/>
          <w:lang w:val="es-ES_tradnl"/>
        </w:rPr>
        <w:t xml:space="preserve"> </w:t>
      </w:r>
      <w:r w:rsidRPr="00AE55C7">
        <w:rPr>
          <w:rFonts w:ascii="Cambria" w:eastAsia="MS Mincho" w:hAnsi="Cambria"/>
          <w:bCs/>
          <w:sz w:val="20"/>
          <w:szCs w:val="20"/>
          <w:lang w:val="es-ES_tradnl"/>
        </w:rPr>
        <w:t>Supone la pérdida o detrimento de los ingresos de la víctima, los gastos efectuados con motivo de los hechos y las consecuencias de carácter pecuniario que tengan un nexo causal con los hechos del caso</w:t>
      </w:r>
      <w:r w:rsidRPr="00AE55C7">
        <w:rPr>
          <w:rFonts w:ascii="Cambria" w:eastAsia="MS Mincho" w:hAnsi="Cambria"/>
          <w:bCs/>
          <w:sz w:val="20"/>
          <w:szCs w:val="20"/>
          <w:vertAlign w:val="superscript"/>
          <w:lang w:val="es-ES_tradnl"/>
        </w:rPr>
        <w:footnoteReference w:id="3"/>
      </w:r>
      <w:r w:rsidRPr="00AE55C7">
        <w:rPr>
          <w:rFonts w:ascii="Cambria" w:eastAsia="MS Mincho" w:hAnsi="Cambria"/>
          <w:bCs/>
          <w:sz w:val="20"/>
          <w:szCs w:val="20"/>
          <w:lang w:val="es-ES_tradnl"/>
        </w:rPr>
        <w:t>.</w:t>
      </w:r>
    </w:p>
    <w:p w14:paraId="26F87D72"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sz w:val="20"/>
          <w:szCs w:val="20"/>
          <w:lang w:val="es-ES_tradnl"/>
        </w:rPr>
      </w:pPr>
    </w:p>
    <w:p w14:paraId="755D01EE"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lastRenderedPageBreak/>
        <w:t>Daño inmaterial:</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AE55C7">
        <w:rPr>
          <w:rFonts w:ascii="Cambria" w:eastAsia="MS Mincho" w:hAnsi="Cambria"/>
          <w:bCs/>
          <w:sz w:val="20"/>
          <w:szCs w:val="20"/>
          <w:vertAlign w:val="superscript"/>
          <w:lang w:val="es-ES_tradnl"/>
        </w:rPr>
        <w:footnoteReference w:id="4"/>
      </w:r>
      <w:r w:rsidRPr="00AE55C7">
        <w:rPr>
          <w:rFonts w:ascii="Cambria" w:eastAsia="MS Mincho" w:hAnsi="Cambria"/>
          <w:bCs/>
          <w:sz w:val="20"/>
          <w:szCs w:val="20"/>
          <w:lang w:val="es-ES_tradnl"/>
        </w:rPr>
        <w:t>.</w:t>
      </w:r>
    </w:p>
    <w:p w14:paraId="36049099"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4E623F1A"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Estado o Estado Colombiano:</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De conformidad con el Derecho Internacional Público se entenderá que es el sujeto signatario de la Convención Americana sobre Derechos Humanos, en adelante “Convención Americana” o “CADH”.</w:t>
      </w:r>
    </w:p>
    <w:p w14:paraId="7CF32E44"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18E165F7"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Medidas de satisfacción:</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Medidas no pecuniarias que tienen como fin procurar la recuperación de las víctimas del daño que se les ha causado</w:t>
      </w:r>
      <w:r w:rsidRPr="00AE55C7">
        <w:rPr>
          <w:rFonts w:ascii="Cambria" w:eastAsia="MS Mincho" w:hAnsi="Cambria"/>
          <w:bCs/>
          <w:sz w:val="20"/>
          <w:szCs w:val="20"/>
          <w:vertAlign w:val="superscript"/>
          <w:lang w:val="es-ES_tradnl"/>
        </w:rPr>
        <w:footnoteReference w:id="5"/>
      </w:r>
      <w:r w:rsidRPr="00AE55C7">
        <w:rPr>
          <w:rFonts w:ascii="Cambria" w:eastAsia="MS Mincho" w:hAnsi="Cambria"/>
          <w:bCs/>
          <w:sz w:val="20"/>
          <w:szCs w:val="20"/>
          <w:lang w:val="es-ES_tradnl"/>
        </w:rPr>
        <w:t>.</w:t>
      </w:r>
    </w:p>
    <w:p w14:paraId="5B0593FE"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sz w:val="20"/>
          <w:szCs w:val="20"/>
          <w:lang w:val="es-ES_tradnl"/>
        </w:rPr>
      </w:pPr>
    </w:p>
    <w:p w14:paraId="58CFF931"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Partes:</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Estado colombiano, la representante y los familiares de la víctima.</w:t>
      </w:r>
    </w:p>
    <w:p w14:paraId="4C56412A"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sz w:val="20"/>
          <w:szCs w:val="20"/>
          <w:lang w:val="es-ES_tradnl"/>
        </w:rPr>
      </w:pPr>
    </w:p>
    <w:p w14:paraId="71BFBD6C" w14:textId="77777777" w:rsidR="007C6493"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Reconocimiento de responsabilidad:</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Aceptación por los hechos y violaciones de derechos humanos atribuidos al Estado.</w:t>
      </w:r>
    </w:p>
    <w:p w14:paraId="66B76730"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320C443E" w14:textId="77777777" w:rsidR="00DA701C"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Reparación integral:</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Todas aquellas medidas que objetiva y simbólicamente restituyan a la víctima al estado anterior de la comisión del daño.</w:t>
      </w:r>
    </w:p>
    <w:p w14:paraId="556A8128"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357AFD59" w14:textId="77777777" w:rsidR="00DA701C"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La peticionaria:</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El abogado Juan David Villegas Mora, quien actúa como representante sustituto de las víctimas dentro del presente acto.</w:t>
      </w:r>
    </w:p>
    <w:p w14:paraId="2F07E1DD"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sz w:val="20"/>
          <w:szCs w:val="20"/>
          <w:lang w:val="es-ES_tradnl"/>
        </w:rPr>
      </w:pPr>
    </w:p>
    <w:p w14:paraId="7BD4EA9B" w14:textId="32392BE1" w:rsidR="00DA701C"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Pr>
          <w:rFonts w:ascii="Cambria" w:eastAsia="MS Mincho" w:hAnsi="Cambria"/>
          <w:b/>
          <w:bCs/>
          <w:sz w:val="20"/>
          <w:szCs w:val="20"/>
          <w:u w:val="single"/>
          <w:lang w:val="es-ES_tradnl"/>
        </w:rPr>
        <w:t>Solución Amistosa:</w:t>
      </w:r>
      <w:r w:rsidRPr="00AE55C7">
        <w:rPr>
          <w:rFonts w:ascii="Cambria" w:eastAsia="MS Mincho" w:hAnsi="Cambria"/>
          <w:b/>
          <w:bCs/>
          <w:sz w:val="20"/>
          <w:szCs w:val="20"/>
          <w:lang w:val="es-ES_tradnl"/>
        </w:rPr>
        <w:t xml:space="preserve"> </w:t>
      </w:r>
      <w:r w:rsidRPr="00AE55C7">
        <w:rPr>
          <w:rFonts w:ascii="Cambria" w:eastAsia="MS Mincho" w:hAnsi="Cambria"/>
          <w:bCs/>
          <w:sz w:val="20"/>
          <w:szCs w:val="20"/>
          <w:lang w:val="es-ES_tradnl"/>
        </w:rPr>
        <w:t>Mecanismo alternativo de solución de conflictos, utilizado para el arreglo pacífico y consensuado ante la Comisión Interamericana</w:t>
      </w:r>
      <w:r w:rsidR="00DA701C" w:rsidRPr="00AE55C7">
        <w:rPr>
          <w:rFonts w:ascii="Cambria" w:eastAsia="MS Mincho" w:hAnsi="Cambria"/>
          <w:bCs/>
          <w:sz w:val="20"/>
          <w:szCs w:val="20"/>
          <w:lang w:val="es-ES_tradnl"/>
        </w:rPr>
        <w:t>.</w:t>
      </w:r>
    </w:p>
    <w:p w14:paraId="6A742335"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44D60B0B" w14:textId="362F10AC" w:rsidR="00DA701C" w:rsidRDefault="009971C8"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AE55C7" w:rsidDel="00382D94">
        <w:rPr>
          <w:rFonts w:ascii="Cambria" w:eastAsia="MS Mincho" w:hAnsi="Cambria"/>
          <w:b/>
          <w:bCs/>
          <w:sz w:val="20"/>
          <w:szCs w:val="20"/>
          <w:u w:val="single"/>
          <w:lang w:val="es-ES_tradnl"/>
        </w:rPr>
        <w:t>Víctimas</w:t>
      </w:r>
      <w:r w:rsidRPr="00AE55C7">
        <w:rPr>
          <w:rFonts w:ascii="Cambria" w:eastAsia="MS Mincho" w:hAnsi="Cambria"/>
          <w:b/>
          <w:bCs/>
          <w:sz w:val="20"/>
          <w:szCs w:val="20"/>
          <w:u w:val="single"/>
          <w:lang w:val="es-ES_tradnl"/>
        </w:rPr>
        <w:t>:</w:t>
      </w:r>
      <w:r w:rsidRPr="00AE55C7">
        <w:rPr>
          <w:rFonts w:ascii="Cambria" w:eastAsia="MS Mincho" w:hAnsi="Cambria"/>
          <w:bCs/>
          <w:sz w:val="20"/>
          <w:szCs w:val="20"/>
          <w:u w:val="single"/>
          <w:lang w:val="es-ES_tradnl"/>
        </w:rPr>
        <w:t xml:space="preserve"> </w:t>
      </w:r>
      <w:r w:rsidRPr="00AE55C7">
        <w:rPr>
          <w:rFonts w:ascii="Cambria" w:eastAsia="MS Mincho" w:hAnsi="Cambria"/>
          <w:bCs/>
          <w:sz w:val="20"/>
          <w:szCs w:val="20"/>
          <w:lang w:val="es-ES_tradnl"/>
        </w:rPr>
        <w:t>Maria Dilia Morales Franco (Madre), Argemiro Cañas Gallo (Padre), Juan Diego Cañas Morales (Hermano), Blanca Rub</w:t>
      </w:r>
      <w:r w:rsidR="00465F6C">
        <w:rPr>
          <w:rFonts w:ascii="Cambria" w:eastAsia="MS Mincho" w:hAnsi="Cambria"/>
          <w:bCs/>
          <w:sz w:val="20"/>
          <w:szCs w:val="20"/>
          <w:lang w:val="es-ES_tradnl"/>
        </w:rPr>
        <w:t>i</w:t>
      </w:r>
      <w:r w:rsidRPr="00AE55C7">
        <w:rPr>
          <w:rFonts w:ascii="Cambria" w:eastAsia="MS Mincho" w:hAnsi="Cambria"/>
          <w:bCs/>
          <w:sz w:val="20"/>
          <w:szCs w:val="20"/>
          <w:lang w:val="es-ES_tradnl"/>
        </w:rPr>
        <w:t xml:space="preserve"> Cañas Morales (Hermana), Kenny Maryori Cañas Morales (Hermana de crianza) y Octavio Morales Toro (Abuelo) y Celia Inés Franco Rivera (Abuela) de la víctima directa.</w:t>
      </w:r>
    </w:p>
    <w:p w14:paraId="7DEDDD84"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1021D37B" w14:textId="62727EAF" w:rsidR="00DA701C" w:rsidRDefault="00DA701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AE55C7">
        <w:rPr>
          <w:rFonts w:ascii="Cambria" w:eastAsia="MS Mincho" w:hAnsi="Cambria"/>
          <w:b/>
          <w:bCs/>
          <w:sz w:val="20"/>
          <w:szCs w:val="20"/>
          <w:lang w:val="es-ES_tradnl"/>
        </w:rPr>
        <w:t>SEGUNDA PARTE: ANTECEDENTES</w:t>
      </w:r>
    </w:p>
    <w:p w14:paraId="33493543"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Cs/>
          <w:sz w:val="20"/>
          <w:szCs w:val="20"/>
          <w:lang w:val="es-ES_tradnl"/>
        </w:rPr>
      </w:pPr>
    </w:p>
    <w:p w14:paraId="275BFDB2" w14:textId="6AF8D09A" w:rsidR="00DA701C" w:rsidRDefault="00DA701C" w:rsidP="00AE55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AE55C7">
        <w:rPr>
          <w:rFonts w:ascii="Cambria" w:eastAsia="MS Mincho" w:hAnsi="Cambria"/>
          <w:bCs/>
          <w:sz w:val="20"/>
          <w:szCs w:val="20"/>
          <w:lang w:val="es-ES_tradnl"/>
        </w:rPr>
        <w:t>El 12 de julio de 2012 los señores Argemiro Cañas Gallo, Juan Diego Cañas Morales, Octavio Morales Toro y las señoras María Dilia Morales Franco, Celia Inés Franco Rivera, Blanca Rub</w:t>
      </w:r>
      <w:r w:rsidR="00465F6C">
        <w:rPr>
          <w:rFonts w:ascii="Cambria" w:eastAsia="MS Mincho" w:hAnsi="Cambria"/>
          <w:bCs/>
          <w:sz w:val="20"/>
          <w:szCs w:val="20"/>
          <w:lang w:val="es-ES_tradnl"/>
        </w:rPr>
        <w:t>i</w:t>
      </w:r>
      <w:r w:rsidRPr="00AE55C7">
        <w:rPr>
          <w:rFonts w:ascii="Cambria" w:eastAsia="MS Mincho" w:hAnsi="Cambria"/>
          <w:bCs/>
          <w:sz w:val="20"/>
          <w:szCs w:val="20"/>
          <w:lang w:val="es-ES_tradnl"/>
        </w:rPr>
        <w:t xml:space="preserve"> Cañas Morales y Kenny Maryori Cañas Morales presentaron una petición ante la Comisión Interamericana de Derechos Humanos, en la cual solicitaron se declare la responsabilidad internacional del Estado colombiano por la muerte del señor José Alirio Cañas Morales ocurrida el 30 de septiembre de 1997 en el municipio de Guarne, Antioquia, en el marco de un operativo de seguridad antisecuestro, así como por la falta de investigación de los hechos y por la negativa de los jueces contencioso-administrativos a declarar responsable a la Nación por su deceso</w:t>
      </w:r>
      <w:r w:rsidRPr="00AE55C7">
        <w:rPr>
          <w:rFonts w:ascii="Cambria" w:eastAsia="MS Mincho" w:hAnsi="Cambria"/>
          <w:bCs/>
          <w:sz w:val="20"/>
          <w:szCs w:val="20"/>
          <w:vertAlign w:val="superscript"/>
          <w:lang w:val="es-ES_tradnl"/>
        </w:rPr>
        <w:footnoteReference w:id="6"/>
      </w:r>
      <w:r w:rsidR="003D00BD">
        <w:rPr>
          <w:rFonts w:ascii="Cambria" w:eastAsia="MS Mincho" w:hAnsi="Cambria"/>
          <w:bCs/>
          <w:sz w:val="20"/>
          <w:szCs w:val="20"/>
          <w:lang w:val="es-ES_tradnl"/>
        </w:rPr>
        <w:t>.</w:t>
      </w:r>
    </w:p>
    <w:p w14:paraId="3106A7D8"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ES_tradnl"/>
        </w:rPr>
      </w:pPr>
    </w:p>
    <w:p w14:paraId="16CAC84D" w14:textId="1FBADC6C" w:rsidR="00DA701C" w:rsidRPr="00AE55C7" w:rsidRDefault="00DA701C" w:rsidP="00AE55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AE55C7">
        <w:rPr>
          <w:rFonts w:ascii="Cambria" w:eastAsia="MS Mincho" w:hAnsi="Cambria"/>
          <w:bCs/>
          <w:sz w:val="20"/>
          <w:szCs w:val="20"/>
          <w:lang w:val="es-ES_tradnl"/>
        </w:rPr>
        <w:t>De conformidad con el Informe de Admisibilidad No. 366/de la Comisión Interamericana de Derechos Humanos (en adelante, -CIDH-) se tiene que el señor Cañas secuestró al antiguo empleador de su padre, y exigía a los familiares de éste una suma de dinero a cambio de su liberación, incurriendo así en el delito de secuestro extorsivo tipificado en el Código de Penal colombiano, aparentemente por su cuenta y sin estar asociado a grupo u organización criminal alguna</w:t>
      </w:r>
      <w:r w:rsidRPr="00AE55C7">
        <w:rPr>
          <w:rFonts w:ascii="Cambria" w:eastAsia="MS Mincho" w:hAnsi="Cambria"/>
          <w:bCs/>
          <w:sz w:val="20"/>
          <w:szCs w:val="20"/>
          <w:vertAlign w:val="superscript"/>
          <w:lang w:val="es-ES_tradnl"/>
        </w:rPr>
        <w:footnoteReference w:id="7"/>
      </w:r>
      <w:r w:rsidR="003D00BD">
        <w:rPr>
          <w:rFonts w:ascii="Cambria" w:eastAsia="MS Mincho" w:hAnsi="Cambria"/>
          <w:bCs/>
          <w:sz w:val="20"/>
          <w:szCs w:val="20"/>
          <w:lang w:val="es-ES_tradnl"/>
        </w:rPr>
        <w:t>.</w:t>
      </w:r>
    </w:p>
    <w:p w14:paraId="6229384C" w14:textId="1B4BD16C" w:rsidR="00DA701C" w:rsidRPr="003D00BD" w:rsidRDefault="00DA701C" w:rsidP="00AE55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3D00BD">
        <w:rPr>
          <w:rFonts w:ascii="Cambria" w:eastAsia="MS Mincho" w:hAnsi="Cambria"/>
          <w:bCs/>
          <w:sz w:val="20"/>
          <w:szCs w:val="20"/>
          <w:lang w:val="es-ES_tradnl"/>
        </w:rPr>
        <w:lastRenderedPageBreak/>
        <w:t>El 30 de septiembre de 1997, la señora Yolanda Urrea Aguilar interpuso ante la Unidad Investigativa de Policía Judicial del GAULA de Antioquia la denuncia No. 105 relativa al secuestro de su esposo, Gonzalo Aguilar Gómez, en la finca la Clara en el municipio de Guarne, Antioquia. A partir de la denuncia de la señora Yolanda, la Fiscalía Regional Delegada 54 ante el Gaula de Antioquia, mediante resolución del 30 de septiembre de 1997, resolvió abrir la investigación previa No. 183 y comisionó a la Unidad Investigativa y de Policía Judicial del Gaula Antioquia para adelantar labores de inteligencia y operativas encaminadas a lograr la liberación del secuestrado y la práctica de todas las pruebas necesarias y la realización de las diligencias tendientes a lograr la plena identificación e individualización de autores del ilícito.</w:t>
      </w:r>
    </w:p>
    <w:p w14:paraId="3112429B"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highlight w:val="yellow"/>
          <w:lang w:val="es-ES_tradnl"/>
        </w:rPr>
      </w:pPr>
    </w:p>
    <w:p w14:paraId="0E30B177" w14:textId="77777777" w:rsidR="0054232D" w:rsidRPr="003D00BD" w:rsidRDefault="00DA701C" w:rsidP="00AE55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3D00BD">
        <w:rPr>
          <w:rFonts w:ascii="Cambria" w:eastAsia="MS Mincho" w:hAnsi="Cambria"/>
          <w:bCs/>
          <w:sz w:val="20"/>
          <w:szCs w:val="20"/>
          <w:lang w:val="es-ES_tradnl"/>
        </w:rPr>
        <w:t>El Informe adicionalmente indica que:</w:t>
      </w:r>
    </w:p>
    <w:p w14:paraId="10558F14" w14:textId="77777777" w:rsidR="00AE55C7" w:rsidRPr="003D00BD"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ES_tradnl"/>
        </w:rPr>
      </w:pPr>
    </w:p>
    <w:p w14:paraId="0C883E13" w14:textId="0BD51C4B" w:rsidR="00DA701C" w:rsidRPr="003D00BD" w:rsidRDefault="00DA701C" w:rsidP="00AE55C7">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3D00BD">
        <w:rPr>
          <w:rFonts w:ascii="Cambria" w:eastAsia="MS Mincho" w:hAnsi="Cambria"/>
          <w:bCs/>
          <w:i/>
          <w:iCs/>
          <w:sz w:val="20"/>
          <w:szCs w:val="20"/>
          <w:lang w:val="es-ES_tradnl"/>
        </w:rPr>
        <w:t>“los familiares del ciudadano secuestrado anunciaron que pagarían el rescate al día siguiente, 30 de septiembre de 1997. A la hora en que se iba a entregar el dinero, se desarrolló un operativo conjunto de la Policía Nacional, el Ejército Nacional y el Departamento Administrativo de Seguridad desplegado en contra del señor Cañas por el grupo GAULA, con más de cincuenta agentes; en el curso de tal operativo el señor Cañas fue dado de baja con disparos de arma de fuego. Según el peticionario, a pesar de tener totalmente rodeado el sector en donde se produjo la entrega, sin posibilidad de escapatoria, de manera innecesaria utilizaron sus armas de dotación causándole la muerte de forma inmediata al joven Cañas. Lo que configuró, a su juicio, un uso indebido, injusto y arbitrario de las armas de dotación por parte de los agentes que participaban en el operativo de rescate del secuestrado. A este respecto cita distintos elementos probatorios ventilados ante la jurisdicción contencioso-administrativa, que en su criterio demuestran que el señor Cañas no representaba un peligro para los agentes de la Fuerza Pública que le dieron de baja, pues se disponía a huir y no les estaba disparando con el arma que portaba”</w:t>
      </w:r>
      <w:r w:rsidRPr="003D00BD">
        <w:rPr>
          <w:rFonts w:ascii="Cambria" w:eastAsia="MS Mincho" w:hAnsi="Cambria"/>
          <w:bCs/>
          <w:i/>
          <w:iCs/>
          <w:sz w:val="20"/>
          <w:szCs w:val="20"/>
          <w:vertAlign w:val="superscript"/>
          <w:lang w:val="es-ES_tradnl"/>
        </w:rPr>
        <w:footnoteReference w:id="8"/>
      </w:r>
      <w:r w:rsidR="003D00BD">
        <w:rPr>
          <w:rFonts w:ascii="Cambria" w:eastAsia="MS Mincho" w:hAnsi="Cambria"/>
          <w:bCs/>
          <w:sz w:val="20"/>
          <w:szCs w:val="20"/>
          <w:lang w:val="es-ES_tradnl"/>
        </w:rPr>
        <w:t>.</w:t>
      </w:r>
    </w:p>
    <w:p w14:paraId="5416A719" w14:textId="77777777" w:rsidR="00AE55C7" w:rsidRPr="003D00BD"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p>
    <w:p w14:paraId="7022040F" w14:textId="7DAEED6E" w:rsidR="00DA701C" w:rsidRPr="003D00BD" w:rsidRDefault="00DA701C" w:rsidP="00AE55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3D00BD">
        <w:rPr>
          <w:rFonts w:ascii="Cambria" w:eastAsia="MS Mincho" w:hAnsi="Cambria"/>
          <w:bCs/>
          <w:sz w:val="20"/>
          <w:szCs w:val="20"/>
          <w:lang w:val="es-ES_tradnl"/>
        </w:rPr>
        <w:t>De conformidad con el Acta de Levantamiento del cadáver de septiembre 30 de 1997 el Fiscal Regional 54, en compañía de un funcionario con facultades de policía judicial, hicieron el levantamiento del cadáver y la práctica de las pruebas necesarias. Posteriormente, el cadáver del señor Cañas fue enviado a la morgue</w:t>
      </w:r>
      <w:r w:rsidRPr="003D00BD">
        <w:rPr>
          <w:rFonts w:ascii="Cambria" w:eastAsia="MS Mincho" w:hAnsi="Cambria"/>
          <w:bCs/>
          <w:sz w:val="20"/>
          <w:szCs w:val="20"/>
          <w:vertAlign w:val="superscript"/>
          <w:lang w:val="es-ES_tradnl"/>
        </w:rPr>
        <w:footnoteReference w:id="9"/>
      </w:r>
      <w:r w:rsidR="003D00BD" w:rsidRPr="003D00BD">
        <w:rPr>
          <w:rFonts w:ascii="Cambria" w:eastAsia="MS Mincho" w:hAnsi="Cambria"/>
          <w:bCs/>
          <w:sz w:val="20"/>
          <w:szCs w:val="20"/>
          <w:lang w:val="es-ES_tradnl"/>
        </w:rPr>
        <w:t>.</w:t>
      </w:r>
    </w:p>
    <w:p w14:paraId="40C9F02A"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highlight w:val="yellow"/>
          <w:lang w:val="es-ES_tradnl"/>
        </w:rPr>
      </w:pPr>
    </w:p>
    <w:p w14:paraId="0D7878F8" w14:textId="77777777" w:rsidR="0084009F" w:rsidRDefault="00DA701C" w:rsidP="0084009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4"/>
        <w:jc w:val="both"/>
        <w:rPr>
          <w:rFonts w:ascii="Cambria" w:eastAsia="MS Mincho" w:hAnsi="Cambria"/>
          <w:bCs/>
          <w:sz w:val="20"/>
          <w:szCs w:val="20"/>
          <w:lang w:val="es-ES_tradnl"/>
        </w:rPr>
      </w:pPr>
      <w:r w:rsidRPr="003D00BD">
        <w:rPr>
          <w:rFonts w:ascii="Cambria" w:eastAsia="MS Mincho" w:hAnsi="Cambria"/>
          <w:bCs/>
          <w:sz w:val="20"/>
          <w:szCs w:val="20"/>
          <w:lang w:val="es-ES_tradnl"/>
        </w:rPr>
        <w:t>Según el Informe, por los hechos ocurridos,</w:t>
      </w:r>
    </w:p>
    <w:p w14:paraId="61C56C47" w14:textId="77777777" w:rsidR="0084009F" w:rsidRDefault="0084009F" w:rsidP="0084009F">
      <w:pPr>
        <w:pStyle w:val="ListParagraph"/>
        <w:rPr>
          <w:rFonts w:eastAsia="MS Mincho"/>
          <w:bCs/>
          <w:sz w:val="20"/>
          <w:szCs w:val="20"/>
          <w:lang w:val="es-ES_tradnl"/>
        </w:rPr>
      </w:pPr>
    </w:p>
    <w:p w14:paraId="222B9645" w14:textId="71DEDAB0" w:rsidR="00BC4399" w:rsidRPr="0084009F" w:rsidRDefault="00DA701C" w:rsidP="0084009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ES_tradnl"/>
        </w:rPr>
      </w:pPr>
      <w:r w:rsidRPr="0084009F">
        <w:rPr>
          <w:rFonts w:ascii="Cambria" w:eastAsia="MS Mincho" w:hAnsi="Cambria"/>
          <w:bCs/>
          <w:sz w:val="20"/>
          <w:szCs w:val="20"/>
          <w:lang w:val="es-ES_tradnl"/>
        </w:rPr>
        <w:t>“la Fiscalía 54 Especializada del GAULA – Antioquia inició la investigación previa No. 24.632 por el delito de secuestro extorsivo. Mediante resolución del 14 de agosto de 2003, la Fiscalía General de la Nación, a través del Fiscal Jefe de la Unidad de Fiscalías Especializadas de Medellín, decidió suspender la investigación, por considerar, entre otras, que no se había podido recaudar elementos de juicio para identificar a los responsables de la muerte del señor Cañas, a título de autores o partícipes. Por lo tanto, hasta la fecha actual no se ha investigado, juzgado ni sancionado a ninguno de los agentes de la Fuerza Pública que participó en el operativo antisecuestro en cuestión, ni las autoridades de la justicia penal han establecido si hubo un exceso en el uso de la fuerza”</w:t>
      </w:r>
      <w:r w:rsidRPr="003D00BD">
        <w:rPr>
          <w:rFonts w:ascii="Cambria" w:eastAsia="MS Mincho" w:hAnsi="Cambria"/>
          <w:bCs/>
          <w:sz w:val="20"/>
          <w:szCs w:val="20"/>
          <w:vertAlign w:val="superscript"/>
          <w:lang w:val="es-ES_tradnl"/>
        </w:rPr>
        <w:footnoteReference w:id="10"/>
      </w:r>
      <w:r w:rsidR="003D00BD" w:rsidRPr="0084009F">
        <w:rPr>
          <w:rFonts w:ascii="Cambria" w:eastAsia="MS Mincho" w:hAnsi="Cambria"/>
          <w:bCs/>
          <w:sz w:val="20"/>
          <w:szCs w:val="20"/>
          <w:lang w:val="es-ES_tradnl"/>
        </w:rPr>
        <w:t>.</w:t>
      </w:r>
    </w:p>
    <w:p w14:paraId="790B4F74" w14:textId="77777777" w:rsidR="00AE55C7" w:rsidRPr="00AE55C7"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highlight w:val="yellow"/>
          <w:lang w:val="es-ES_tradnl"/>
        </w:rPr>
      </w:pPr>
    </w:p>
    <w:p w14:paraId="7C360832" w14:textId="7CC10DE4" w:rsidR="00DA701C" w:rsidRPr="003D00BD" w:rsidRDefault="00DA701C" w:rsidP="00AE55C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134" w:right="720" w:firstLine="0"/>
        <w:jc w:val="both"/>
        <w:rPr>
          <w:rFonts w:ascii="Cambria" w:eastAsia="MS Mincho" w:hAnsi="Cambria"/>
          <w:b/>
          <w:bCs/>
          <w:sz w:val="20"/>
          <w:szCs w:val="20"/>
          <w:lang w:val="es-ES_tradnl"/>
        </w:rPr>
      </w:pPr>
      <w:r w:rsidRPr="003D00BD">
        <w:rPr>
          <w:rFonts w:ascii="Cambria" w:eastAsia="MS Mincho" w:hAnsi="Cambria"/>
          <w:b/>
          <w:bCs/>
          <w:sz w:val="20"/>
          <w:szCs w:val="20"/>
          <w:lang w:val="es-ES_tradnl"/>
        </w:rPr>
        <w:t>Recursos internos</w:t>
      </w:r>
    </w:p>
    <w:p w14:paraId="72BDE742" w14:textId="77777777" w:rsidR="00AE55C7" w:rsidRPr="003D00BD" w:rsidRDefault="00AE55C7" w:rsidP="00AE55C7">
      <w:pPr>
        <w:pBdr>
          <w:top w:val="none" w:sz="0" w:space="0" w:color="auto"/>
          <w:left w:val="none" w:sz="0" w:space="0" w:color="auto"/>
          <w:bottom w:val="none" w:sz="0" w:space="0" w:color="auto"/>
          <w:right w:val="none" w:sz="0" w:space="0" w:color="auto"/>
          <w:between w:val="none" w:sz="0" w:space="0" w:color="auto"/>
          <w:bar w:val="none" w:sz="0" w:color="auto"/>
        </w:pBdr>
        <w:ind w:left="1134" w:right="720"/>
        <w:jc w:val="both"/>
        <w:rPr>
          <w:rFonts w:ascii="Cambria" w:eastAsia="MS Mincho" w:hAnsi="Cambria"/>
          <w:b/>
          <w:bCs/>
          <w:sz w:val="20"/>
          <w:szCs w:val="20"/>
          <w:lang w:val="es-ES_tradnl"/>
        </w:rPr>
      </w:pPr>
    </w:p>
    <w:p w14:paraId="5FDF86F2" w14:textId="719D334D" w:rsidR="00DA701C" w:rsidRPr="003D00BD"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
          <w:bCs/>
          <w:sz w:val="20"/>
          <w:szCs w:val="20"/>
          <w:lang w:val="es-ES_tradnl"/>
        </w:rPr>
      </w:pPr>
      <w:r w:rsidRPr="003D00BD">
        <w:rPr>
          <w:rFonts w:ascii="Cambria" w:eastAsia="MS Mincho" w:hAnsi="Cambria"/>
          <w:bCs/>
          <w:sz w:val="20"/>
          <w:szCs w:val="20"/>
          <w:lang w:val="es-ES_tradnl"/>
        </w:rPr>
        <w:t xml:space="preserve">Según el Informe de admisibilidad, los familiares del señor Cañas, a través de demanda instaurada el 29 de septiembre de 1999, promovieron una acción de reparación directa, buscando que se declarara responsable a la Nación por los hechos del caso. </w:t>
      </w:r>
    </w:p>
    <w:p w14:paraId="05A57574" w14:textId="77777777" w:rsidR="003D00BD" w:rsidRPr="003D00BD"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
          <w:bCs/>
          <w:sz w:val="20"/>
          <w:szCs w:val="20"/>
          <w:lang w:val="es-ES_tradnl"/>
        </w:rPr>
      </w:pPr>
    </w:p>
    <w:p w14:paraId="1063B2C2" w14:textId="414C22AB" w:rsidR="00DA701C" w:rsidRPr="003D00BD"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
          <w:bCs/>
          <w:sz w:val="20"/>
          <w:szCs w:val="20"/>
          <w:lang w:val="es-ES_tradnl"/>
        </w:rPr>
      </w:pPr>
      <w:r w:rsidRPr="003D00BD">
        <w:rPr>
          <w:rFonts w:ascii="Cambria" w:eastAsia="MS Mincho" w:hAnsi="Cambria"/>
          <w:bCs/>
          <w:sz w:val="20"/>
          <w:szCs w:val="20"/>
          <w:lang w:val="es-ES_tradnl"/>
        </w:rPr>
        <w:lastRenderedPageBreak/>
        <w:t xml:space="preserve">En este sentido, mediante sentencia de primera instancia </w:t>
      </w:r>
      <w:r w:rsidRPr="005456D1">
        <w:rPr>
          <w:rFonts w:ascii="Cambria" w:eastAsia="MS Mincho" w:hAnsi="Cambria"/>
          <w:bCs/>
          <w:sz w:val="20"/>
          <w:szCs w:val="20"/>
          <w:lang w:val="es-ES_tradnl"/>
        </w:rPr>
        <w:t>del 12 de diciembre de 2011, proferida por el Tribunal Administrativo de Antioquia – Sala Sexta de Decisión, esta</w:t>
      </w:r>
      <w:r w:rsidRPr="003D00BD">
        <w:rPr>
          <w:rFonts w:ascii="Cambria" w:eastAsia="MS Mincho" w:hAnsi="Cambria"/>
          <w:bCs/>
          <w:sz w:val="20"/>
          <w:szCs w:val="20"/>
          <w:lang w:val="es-ES_tradnl"/>
        </w:rPr>
        <w:t xml:space="preserve"> Corporación denegó las pretensiones de la demanda por considerar que sí había existido un uso legítimo de la fuerza por parte de los agentes de la Fuerza Pública dadas las circunstancias en que se produjo el deceso del señor Cañas, quien se encontraba consumando el delito de secuestro extorsivo y estaba armado”</w:t>
      </w:r>
      <w:r w:rsidRPr="003D00BD">
        <w:rPr>
          <w:rFonts w:ascii="Cambria" w:eastAsia="MS Mincho" w:hAnsi="Cambria"/>
          <w:bCs/>
          <w:sz w:val="20"/>
          <w:szCs w:val="20"/>
          <w:vertAlign w:val="superscript"/>
          <w:lang w:val="es-ES_tradnl"/>
        </w:rPr>
        <w:footnoteReference w:id="11"/>
      </w:r>
      <w:r w:rsidR="003D00BD" w:rsidRPr="003D00BD">
        <w:rPr>
          <w:rFonts w:ascii="Cambria" w:eastAsia="MS Mincho" w:hAnsi="Cambria"/>
          <w:bCs/>
          <w:sz w:val="20"/>
          <w:szCs w:val="20"/>
          <w:lang w:val="es-ES_tradnl"/>
        </w:rPr>
        <w:t>.</w:t>
      </w:r>
    </w:p>
    <w:p w14:paraId="1EC18E76" w14:textId="77777777" w:rsidR="003D00BD" w:rsidRPr="003D00BD"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bCs/>
          <w:sz w:val="20"/>
          <w:szCs w:val="20"/>
          <w:lang w:val="es-ES_tradnl"/>
        </w:rPr>
      </w:pPr>
    </w:p>
    <w:p w14:paraId="3A47B51B" w14:textId="2941BE63" w:rsidR="003D00BD" w:rsidRPr="00016C8C"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
          <w:bCs/>
          <w:sz w:val="20"/>
          <w:szCs w:val="20"/>
          <w:lang w:val="es-ES_tradnl"/>
        </w:rPr>
      </w:pPr>
      <w:r w:rsidRPr="00016C8C">
        <w:rPr>
          <w:rFonts w:ascii="Cambria" w:eastAsia="MS Mincho" w:hAnsi="Cambria"/>
          <w:bCs/>
          <w:sz w:val="20"/>
          <w:szCs w:val="20"/>
          <w:lang w:val="es-ES_tradnl"/>
        </w:rPr>
        <w:t xml:space="preserve">Contra está providencia, los peticionarios interpusieron recurso de apelación. Mediante auto del 5 de marzo de 2012 el Tribunal Administrativo de Antioquia – Sala Sexta de Decisión, rechazó el recurso por improcedente señalando que la cuantía del proceso no hacía admisible dicho recurso. </w:t>
      </w:r>
    </w:p>
    <w:p w14:paraId="14938FF2" w14:textId="77777777" w:rsidR="003D00BD" w:rsidRPr="003D00BD"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bCs/>
          <w:sz w:val="20"/>
          <w:szCs w:val="20"/>
          <w:highlight w:val="yellow"/>
          <w:lang w:val="es-ES_tradnl"/>
        </w:rPr>
      </w:pPr>
    </w:p>
    <w:p w14:paraId="57634346" w14:textId="0739494D" w:rsidR="00DA701C" w:rsidRPr="00016C8C"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
          <w:bCs/>
          <w:sz w:val="20"/>
          <w:szCs w:val="20"/>
          <w:lang w:val="es-ES_tradnl"/>
        </w:rPr>
      </w:pPr>
      <w:r w:rsidRPr="00016C8C">
        <w:rPr>
          <w:rFonts w:ascii="Cambria" w:eastAsia="MS Mincho" w:hAnsi="Cambria"/>
          <w:bCs/>
          <w:sz w:val="20"/>
          <w:szCs w:val="20"/>
          <w:lang w:val="es-ES_tradnl"/>
        </w:rPr>
        <w:t>Frente a tal negativa, el 12 de marzo de 2012, el peticionario interpuso recurso de reposición y en subsidio de queja. Mediante providencia del 4 de mayo de 2012, la mencionada Corporación confirmó el auto proferido el 5 de marzo de 2012 y, en su lugar, ordenó la expedición de algunas copias procesales con el fin de formular recurso de queja ante el Consejo de Estado.</w:t>
      </w:r>
    </w:p>
    <w:p w14:paraId="282DF75C" w14:textId="77777777" w:rsidR="003D00BD" w:rsidRPr="00016C8C"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bCs/>
          <w:sz w:val="20"/>
          <w:szCs w:val="20"/>
          <w:lang w:val="es-ES_tradnl"/>
        </w:rPr>
      </w:pPr>
    </w:p>
    <w:p w14:paraId="4C2FFB3F" w14:textId="725C54B0" w:rsidR="00DA701C" w:rsidRPr="00373489"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t>De conformidad con la información suministrada por el Consejo de Estado</w:t>
      </w:r>
      <w:r w:rsidRPr="00016C8C">
        <w:rPr>
          <w:rFonts w:ascii="Cambria" w:eastAsia="MS Mincho" w:hAnsi="Cambria"/>
          <w:bCs/>
          <w:sz w:val="20"/>
          <w:szCs w:val="20"/>
          <w:vertAlign w:val="superscript"/>
          <w:lang w:val="es-ES_tradnl"/>
        </w:rPr>
        <w:footnoteReference w:id="12"/>
      </w:r>
      <w:r w:rsidRPr="00016C8C">
        <w:rPr>
          <w:rFonts w:ascii="Cambria" w:eastAsia="MS Mincho" w:hAnsi="Cambria"/>
          <w:bCs/>
          <w:sz w:val="20"/>
          <w:szCs w:val="20"/>
          <w:lang w:val="es-ES_tradnl"/>
        </w:rPr>
        <w:t xml:space="preserve">, el 15 de junio de 2012, el peticionario presentó el recurso de queja ante el Consejo de Estado, el cual fue resuelto mediante auto del 12 de junio de 2013, donde se estimó mal denegado el recurso de apelación interpuesto por el peticionario contra la sentencia </w:t>
      </w:r>
      <w:r w:rsidRPr="00373489">
        <w:rPr>
          <w:rFonts w:ascii="Cambria" w:eastAsia="MS Mincho" w:hAnsi="Cambria"/>
          <w:bCs/>
          <w:sz w:val="20"/>
          <w:szCs w:val="20"/>
          <w:lang w:val="es-ES_tradnl"/>
        </w:rPr>
        <w:t>del 12 de diciembre de 201</w:t>
      </w:r>
      <w:r w:rsidR="00373489" w:rsidRPr="00373489">
        <w:rPr>
          <w:rFonts w:ascii="Cambria" w:eastAsia="MS Mincho" w:hAnsi="Cambria"/>
          <w:bCs/>
          <w:sz w:val="20"/>
          <w:szCs w:val="20"/>
          <w:lang w:val="es-ES_tradnl"/>
        </w:rPr>
        <w:t>1</w:t>
      </w:r>
      <w:r w:rsidR="00CD1645" w:rsidRPr="00373489">
        <w:rPr>
          <w:rStyle w:val="FootnoteReference"/>
          <w:rFonts w:ascii="Cambria" w:eastAsia="MS Mincho" w:hAnsi="Cambria"/>
          <w:bCs/>
          <w:sz w:val="20"/>
          <w:szCs w:val="20"/>
          <w:lang w:val="es-ES_tradnl"/>
        </w:rPr>
        <w:footnoteReference w:id="13"/>
      </w:r>
      <w:r w:rsidRPr="00373489">
        <w:rPr>
          <w:rFonts w:ascii="Cambria" w:eastAsia="MS Mincho" w:hAnsi="Cambria"/>
          <w:bCs/>
          <w:sz w:val="20"/>
          <w:szCs w:val="20"/>
          <w:lang w:val="es-ES_tradnl"/>
        </w:rPr>
        <w:t>, por lo que concedió el recurso de apelación y solicitó el envío del expediente.</w:t>
      </w:r>
    </w:p>
    <w:p w14:paraId="23BEAF45" w14:textId="77777777" w:rsidR="003D00BD" w:rsidRPr="00373489"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ES_tradnl"/>
        </w:rPr>
      </w:pPr>
    </w:p>
    <w:p w14:paraId="44BA006C" w14:textId="6D3F7792" w:rsidR="00DA701C" w:rsidRPr="00373489"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373489">
        <w:rPr>
          <w:rFonts w:ascii="Cambria" w:eastAsia="MS Mincho" w:hAnsi="Cambria"/>
          <w:bCs/>
          <w:sz w:val="20"/>
          <w:szCs w:val="20"/>
          <w:lang w:val="es-ES_tradnl"/>
        </w:rPr>
        <w:t>Así mismo informó que, el 07 de octubre de 2013 fue admitido el recurso de apelación con respecto a la sentencia del 12 de diciembre de 201</w:t>
      </w:r>
      <w:r w:rsidR="00373489" w:rsidRPr="00373489">
        <w:rPr>
          <w:rFonts w:ascii="Cambria" w:eastAsia="MS Mincho" w:hAnsi="Cambria"/>
          <w:bCs/>
          <w:sz w:val="20"/>
          <w:szCs w:val="20"/>
          <w:lang w:val="es-ES_tradnl"/>
        </w:rPr>
        <w:t>1</w:t>
      </w:r>
      <w:r w:rsidRPr="00373489">
        <w:rPr>
          <w:rFonts w:ascii="Cambria" w:eastAsia="MS Mincho" w:hAnsi="Cambria"/>
          <w:bCs/>
          <w:sz w:val="20"/>
          <w:szCs w:val="20"/>
          <w:lang w:val="es-ES_tradnl"/>
        </w:rPr>
        <w:t xml:space="preserve">. </w:t>
      </w:r>
    </w:p>
    <w:p w14:paraId="4DC364F4" w14:textId="77777777" w:rsidR="003D00BD" w:rsidRPr="00373489"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ES_tradnl"/>
        </w:rPr>
      </w:pPr>
    </w:p>
    <w:p w14:paraId="2EAF0EFE" w14:textId="2FB5CFC9" w:rsidR="00DA701C" w:rsidRPr="00016C8C" w:rsidRDefault="00DA701C" w:rsidP="003D00B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373489">
        <w:rPr>
          <w:rFonts w:ascii="Cambria" w:eastAsia="MS Mincho" w:hAnsi="Cambria"/>
          <w:bCs/>
          <w:sz w:val="20"/>
          <w:szCs w:val="20"/>
          <w:lang w:val="es-ES_tradnl"/>
        </w:rPr>
        <w:t>Posteriormente, mediante sentencia del 30 de mayo de 2019, el Consejo de Estado</w:t>
      </w:r>
      <w:r w:rsidRPr="00016C8C">
        <w:rPr>
          <w:rFonts w:ascii="Cambria" w:eastAsia="MS Mincho" w:hAnsi="Cambria"/>
          <w:bCs/>
          <w:sz w:val="20"/>
          <w:szCs w:val="20"/>
          <w:lang w:val="es-ES_tradnl"/>
        </w:rPr>
        <w:t xml:space="preserve"> – Sección Tercera, resolvió confirmar la sentencia de primera instancia, poniendo así término en forma definitiva al proceso judicial contencioso-administrativo de reparación directa.</w:t>
      </w:r>
    </w:p>
    <w:p w14:paraId="4808A818" w14:textId="77777777" w:rsidR="003D00BD" w:rsidRPr="00AE55C7"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highlight w:val="yellow"/>
          <w:lang w:val="es-ES_tradnl"/>
        </w:rPr>
      </w:pPr>
    </w:p>
    <w:p w14:paraId="5720B329" w14:textId="3B557353" w:rsidR="00CB14C7" w:rsidRPr="00016C8C" w:rsidRDefault="00CB14C7" w:rsidP="00AE55C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134" w:right="720" w:firstLine="0"/>
        <w:jc w:val="both"/>
        <w:rPr>
          <w:rFonts w:ascii="Cambria" w:eastAsia="MS Mincho" w:hAnsi="Cambria"/>
          <w:b/>
          <w:bCs/>
          <w:sz w:val="20"/>
          <w:szCs w:val="20"/>
          <w:lang w:val="es-ES_tradnl"/>
        </w:rPr>
      </w:pPr>
      <w:r w:rsidRPr="00016C8C">
        <w:rPr>
          <w:rFonts w:ascii="Cambria" w:eastAsia="MS Mincho" w:hAnsi="Cambria"/>
          <w:b/>
          <w:bCs/>
          <w:sz w:val="20"/>
          <w:szCs w:val="20"/>
          <w:lang w:val="es-ES_tradnl"/>
        </w:rPr>
        <w:t xml:space="preserve">El Proceso ante la CIDH </w:t>
      </w:r>
    </w:p>
    <w:p w14:paraId="3160294E" w14:textId="77777777" w:rsidR="003D00BD" w:rsidRPr="00016C8C" w:rsidRDefault="003D00BD" w:rsidP="003D00BD">
      <w:pPr>
        <w:pBdr>
          <w:top w:val="none" w:sz="0" w:space="0" w:color="auto"/>
          <w:left w:val="none" w:sz="0" w:space="0" w:color="auto"/>
          <w:bottom w:val="none" w:sz="0" w:space="0" w:color="auto"/>
          <w:right w:val="none" w:sz="0" w:space="0" w:color="auto"/>
          <w:between w:val="none" w:sz="0" w:space="0" w:color="auto"/>
          <w:bar w:val="none" w:sz="0" w:color="auto"/>
        </w:pBdr>
        <w:ind w:left="1134" w:right="720"/>
        <w:jc w:val="both"/>
        <w:rPr>
          <w:rFonts w:ascii="Cambria" w:eastAsia="MS Mincho" w:hAnsi="Cambria"/>
          <w:b/>
          <w:bCs/>
          <w:sz w:val="20"/>
          <w:szCs w:val="20"/>
          <w:lang w:val="es-ES_tradnl"/>
        </w:rPr>
      </w:pPr>
    </w:p>
    <w:p w14:paraId="5F17D221" w14:textId="673A7A09" w:rsidR="00CB14C7" w:rsidRPr="00016C8C" w:rsidRDefault="00CB14C7" w:rsidP="0001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t>Como se indicó, el 12 de julio de 2012 los peticionarios presentaron una petición ante la CIDH, solicitando se declare la responsabilidad internacional del Estado colombiano por la muerte del señor José Alirio Cañas Morales.</w:t>
      </w:r>
    </w:p>
    <w:p w14:paraId="7E0DB412" w14:textId="77777777" w:rsidR="00016C8C" w:rsidRPr="00016C8C"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p>
    <w:p w14:paraId="02B4157E" w14:textId="15A05C05" w:rsidR="00CB14C7" w:rsidRPr="00016C8C" w:rsidRDefault="00CB14C7" w:rsidP="0001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t>El 01 de diciembre de 2021 la CIDH mediante Informe No 366/21 declaró admisible la petición por la presunta violación de los artículos 4, 5, 8 y 25 de la Convención Americana, en relación con su artículo 1.1.</w:t>
      </w:r>
    </w:p>
    <w:p w14:paraId="26654EFB" w14:textId="77777777" w:rsidR="00016C8C" w:rsidRPr="00016C8C"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p>
    <w:p w14:paraId="64819C30" w14:textId="2971914D" w:rsidR="00CB14C7" w:rsidRPr="00016C8C" w:rsidRDefault="00CB14C7" w:rsidP="0001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t xml:space="preserve">Los representantes de las víctimas, manifestaron su interés en iniciar el procedimiento de solución amistosa, por lo que, el 3 de abril de 2024, la peticionaria remitió a la Agencia Nacional de Defensa Jurídica del Estado la propuesta de reparación integral. </w:t>
      </w:r>
    </w:p>
    <w:p w14:paraId="5E19AA32" w14:textId="77777777" w:rsidR="00016C8C" w:rsidRPr="00AE55C7"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highlight w:val="yellow"/>
          <w:lang w:val="es-ES_tradnl"/>
        </w:rPr>
      </w:pPr>
    </w:p>
    <w:p w14:paraId="6CCDC3F9" w14:textId="3871C5DA" w:rsidR="00CB14C7" w:rsidRPr="00016C8C" w:rsidRDefault="00CB14C7" w:rsidP="0001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t>Consecuencia de lo anterior, el 11 de abril de 2024, las partes suscribieron un Acta de Entendimiento para la Búsqueda de Solución Amistosa.</w:t>
      </w:r>
    </w:p>
    <w:p w14:paraId="526B43BE" w14:textId="77777777" w:rsidR="00016C8C" w:rsidRPr="00AE55C7"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highlight w:val="yellow"/>
          <w:lang w:val="es-ES_tradnl"/>
        </w:rPr>
      </w:pPr>
    </w:p>
    <w:p w14:paraId="2CE42902" w14:textId="77777777" w:rsidR="00CB14C7" w:rsidRPr="00016C8C" w:rsidRDefault="00CB14C7" w:rsidP="0001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hanging="11"/>
        <w:jc w:val="both"/>
        <w:rPr>
          <w:rFonts w:ascii="Cambria" w:eastAsia="MS Mincho" w:hAnsi="Cambria"/>
          <w:bCs/>
          <w:sz w:val="20"/>
          <w:szCs w:val="20"/>
          <w:lang w:val="es-ES_tradnl"/>
        </w:rPr>
      </w:pPr>
      <w:r w:rsidRPr="00016C8C">
        <w:rPr>
          <w:rFonts w:ascii="Cambria" w:eastAsia="MS Mincho" w:hAnsi="Cambria"/>
          <w:bCs/>
          <w:sz w:val="20"/>
          <w:szCs w:val="20"/>
          <w:lang w:val="es-ES_tradnl"/>
        </w:rPr>
        <w:lastRenderedPageBreak/>
        <w:t>Una vez recibida y analizada la propuesta de reparación integral, se avanzó en un diálogo interinstitucional para la concertación de las medidas de reparación integral, que harían parte del Acuerdo y se celebraron reuniones conjuntas entre las partes con el fin de analizar las medidas de reparación integral a incluir en el Acuerdo de Solución Amistosa que en la fecha se suscribe.</w:t>
      </w:r>
    </w:p>
    <w:p w14:paraId="3B3CFABF" w14:textId="77777777" w:rsidR="00016C8C" w:rsidRPr="00AE55C7"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highlight w:val="yellow"/>
          <w:lang w:val="es-ES_tradnl"/>
        </w:rPr>
      </w:pPr>
    </w:p>
    <w:p w14:paraId="2DAED140" w14:textId="77777777" w:rsidR="00F86579" w:rsidRPr="00016C8C" w:rsidRDefault="00F86579" w:rsidP="00AE55C7">
      <w:pPr>
        <w:pStyle w:val="Default"/>
        <w:ind w:left="1134" w:right="713" w:hanging="425"/>
        <w:jc w:val="center"/>
        <w:rPr>
          <w:rFonts w:ascii="Cambria" w:hAnsi="Cambria"/>
          <w:b/>
          <w:bCs/>
          <w:sz w:val="20"/>
          <w:szCs w:val="20"/>
          <w:lang w:val="es-ES_tradnl"/>
        </w:rPr>
      </w:pPr>
      <w:r w:rsidRPr="00016C8C">
        <w:rPr>
          <w:rFonts w:ascii="Cambria" w:hAnsi="Cambria"/>
          <w:b/>
          <w:bCs/>
          <w:sz w:val="20"/>
          <w:szCs w:val="20"/>
          <w:lang w:val="es-ES_tradnl"/>
        </w:rPr>
        <w:t>TERCERA PARTE: BENEFICIARIOS Y BENEFICIARIAS</w:t>
      </w:r>
    </w:p>
    <w:p w14:paraId="269E3DF2" w14:textId="77777777" w:rsidR="00F86579" w:rsidRPr="00016C8C" w:rsidRDefault="00F86579" w:rsidP="00AE55C7">
      <w:pPr>
        <w:pStyle w:val="Default"/>
        <w:ind w:left="1134" w:hanging="425"/>
        <w:jc w:val="both"/>
        <w:rPr>
          <w:rFonts w:ascii="Cambria" w:hAnsi="Cambria"/>
          <w:b/>
          <w:bCs/>
          <w:sz w:val="20"/>
          <w:szCs w:val="20"/>
          <w:lang w:val="es-ES_tradnl"/>
        </w:rPr>
      </w:pPr>
    </w:p>
    <w:p w14:paraId="1FBB4183" w14:textId="50E44EE2" w:rsidR="00F86579" w:rsidRPr="00016C8C" w:rsidRDefault="00F86579" w:rsidP="00AE55C7">
      <w:pPr>
        <w:pStyle w:val="Default"/>
        <w:ind w:left="709" w:right="713"/>
        <w:jc w:val="both"/>
        <w:rPr>
          <w:rFonts w:ascii="Cambria" w:hAnsi="Cambria"/>
          <w:sz w:val="20"/>
          <w:szCs w:val="20"/>
          <w:lang w:val="es-ES_tradnl"/>
        </w:rPr>
      </w:pPr>
      <w:r w:rsidRPr="00016C8C">
        <w:rPr>
          <w:rFonts w:ascii="Cambria" w:hAnsi="Cambria"/>
          <w:sz w:val="20"/>
          <w:szCs w:val="20"/>
          <w:lang w:val="es-ES_tradnl"/>
        </w:rPr>
        <w:t>El Estado colombiano reconoce como víctimas del presente acuerdo a las siguientes personas, todos y todas, ciudadanos colombianos:</w:t>
      </w:r>
    </w:p>
    <w:p w14:paraId="2FB72ADE" w14:textId="77777777" w:rsidR="00F86579" w:rsidRPr="00AE55C7" w:rsidRDefault="00F86579" w:rsidP="00AE55C7">
      <w:pPr>
        <w:pStyle w:val="Default"/>
        <w:ind w:left="851" w:right="713"/>
        <w:jc w:val="both"/>
        <w:rPr>
          <w:rFonts w:ascii="Cambria" w:hAnsi="Cambria"/>
          <w:sz w:val="20"/>
          <w:szCs w:val="20"/>
          <w:highlight w:val="yellow"/>
          <w:lang w:val="es-ES_tradnl"/>
        </w:rPr>
      </w:pPr>
    </w:p>
    <w:tbl>
      <w:tblPr>
        <w:tblW w:w="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7"/>
        <w:gridCol w:w="1244"/>
        <w:gridCol w:w="1955"/>
      </w:tblGrid>
      <w:tr w:rsidR="00F86579" w:rsidRPr="00016C8C" w14:paraId="05E92DBD" w14:textId="77777777" w:rsidTr="00193213">
        <w:trPr>
          <w:trHeight w:val="208"/>
          <w:jc w:val="center"/>
        </w:trPr>
        <w:tc>
          <w:tcPr>
            <w:tcW w:w="2617" w:type="dxa"/>
            <w:shd w:val="clear" w:color="auto" w:fill="E7E6E6"/>
            <w:tcMar>
              <w:top w:w="0" w:type="dxa"/>
              <w:left w:w="108" w:type="dxa"/>
              <w:bottom w:w="0" w:type="dxa"/>
              <w:right w:w="108" w:type="dxa"/>
            </w:tcMar>
            <w:vAlign w:val="center"/>
            <w:hideMark/>
          </w:tcPr>
          <w:p w14:paraId="0521A0CD"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both"/>
              <w:rPr>
                <w:rFonts w:ascii="Cambria" w:eastAsia="Times New Roman" w:hAnsi="Cambria"/>
                <w:b/>
                <w:bCs/>
                <w:sz w:val="20"/>
                <w:szCs w:val="20"/>
                <w:bdr w:val="none" w:sz="0" w:space="0" w:color="auto"/>
                <w:lang w:val="es-ES_tradnl" w:eastAsia="es-ES"/>
              </w:rPr>
            </w:pPr>
            <w:r w:rsidRPr="00016C8C">
              <w:rPr>
                <w:rFonts w:ascii="Cambria" w:eastAsia="Times New Roman" w:hAnsi="Cambria"/>
                <w:b/>
                <w:bCs/>
                <w:sz w:val="20"/>
                <w:szCs w:val="20"/>
                <w:bdr w:val="none" w:sz="0" w:space="0" w:color="auto"/>
                <w:lang w:val="es-ES_tradnl" w:eastAsia="es-ES"/>
              </w:rPr>
              <w:t>Nombre</w:t>
            </w:r>
          </w:p>
        </w:tc>
        <w:tc>
          <w:tcPr>
            <w:tcW w:w="1244" w:type="dxa"/>
            <w:shd w:val="clear" w:color="auto" w:fill="E7E6E6"/>
            <w:tcMar>
              <w:top w:w="0" w:type="dxa"/>
              <w:left w:w="108" w:type="dxa"/>
              <w:bottom w:w="0" w:type="dxa"/>
              <w:right w:w="108" w:type="dxa"/>
            </w:tcMar>
            <w:vAlign w:val="center"/>
            <w:hideMark/>
          </w:tcPr>
          <w:p w14:paraId="762299BC"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lang w:val="es-ES_tradnl" w:eastAsia="es-ES"/>
              </w:rPr>
            </w:pPr>
            <w:r w:rsidRPr="00016C8C">
              <w:rPr>
                <w:rFonts w:ascii="Cambria" w:eastAsia="Times New Roman" w:hAnsi="Cambria"/>
                <w:b/>
                <w:bCs/>
                <w:sz w:val="20"/>
                <w:szCs w:val="20"/>
                <w:bdr w:val="none" w:sz="0" w:space="0" w:color="auto"/>
                <w:lang w:val="es-ES_tradnl" w:eastAsia="es-ES"/>
              </w:rPr>
              <w:t>Parentesco</w:t>
            </w:r>
          </w:p>
        </w:tc>
        <w:tc>
          <w:tcPr>
            <w:tcW w:w="1955" w:type="dxa"/>
            <w:shd w:val="clear" w:color="auto" w:fill="E7E6E6"/>
            <w:vAlign w:val="center"/>
            <w:hideMark/>
          </w:tcPr>
          <w:p w14:paraId="2870AEA8"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lang w:val="es-ES_tradnl" w:eastAsia="es-ES"/>
              </w:rPr>
            </w:pPr>
            <w:r w:rsidRPr="00016C8C">
              <w:rPr>
                <w:rFonts w:ascii="Cambria" w:eastAsia="Times New Roman" w:hAnsi="Cambria"/>
                <w:b/>
                <w:bCs/>
                <w:sz w:val="20"/>
                <w:szCs w:val="20"/>
                <w:bdr w:val="none" w:sz="0" w:space="0" w:color="auto"/>
                <w:lang w:val="es-ES_tradnl" w:eastAsia="es-ES"/>
              </w:rPr>
              <w:t>Identificación</w:t>
            </w:r>
          </w:p>
        </w:tc>
      </w:tr>
      <w:tr w:rsidR="00F86579" w:rsidRPr="00016C8C" w14:paraId="7CDE4859"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5D8C62CE"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Maria Dilia Morales Franco</w:t>
            </w:r>
          </w:p>
        </w:tc>
        <w:tc>
          <w:tcPr>
            <w:tcW w:w="1244" w:type="dxa"/>
            <w:shd w:val="clear" w:color="auto" w:fill="FFFFFF"/>
            <w:tcMar>
              <w:top w:w="0" w:type="dxa"/>
              <w:left w:w="108" w:type="dxa"/>
              <w:bottom w:w="0" w:type="dxa"/>
              <w:right w:w="108" w:type="dxa"/>
            </w:tcMar>
            <w:vAlign w:val="center"/>
          </w:tcPr>
          <w:p w14:paraId="6DB76D0C"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Madre</w:t>
            </w:r>
          </w:p>
        </w:tc>
        <w:tc>
          <w:tcPr>
            <w:tcW w:w="1955" w:type="dxa"/>
            <w:shd w:val="clear" w:color="auto" w:fill="auto"/>
            <w:vAlign w:val="center"/>
          </w:tcPr>
          <w:p w14:paraId="03B2C939" w14:textId="5A6CAF26"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00F86579"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3E8B6E28"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768A8AD2"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Argemiro Cañas Gallo</w:t>
            </w:r>
          </w:p>
        </w:tc>
        <w:tc>
          <w:tcPr>
            <w:tcW w:w="1244" w:type="dxa"/>
            <w:shd w:val="clear" w:color="auto" w:fill="FFFFFF"/>
            <w:tcMar>
              <w:top w:w="0" w:type="dxa"/>
              <w:left w:w="108" w:type="dxa"/>
              <w:bottom w:w="0" w:type="dxa"/>
              <w:right w:w="108" w:type="dxa"/>
            </w:tcMar>
            <w:vAlign w:val="center"/>
          </w:tcPr>
          <w:p w14:paraId="3BFC8A4F"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Padre</w:t>
            </w:r>
          </w:p>
        </w:tc>
        <w:tc>
          <w:tcPr>
            <w:tcW w:w="1955" w:type="dxa"/>
            <w:shd w:val="clear" w:color="auto" w:fill="auto"/>
            <w:vAlign w:val="center"/>
          </w:tcPr>
          <w:p w14:paraId="1BD4674B" w14:textId="64EDBA73"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5B02F34F"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060DBA12"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Juan Diego Cañas Morales</w:t>
            </w:r>
          </w:p>
        </w:tc>
        <w:tc>
          <w:tcPr>
            <w:tcW w:w="1244" w:type="dxa"/>
            <w:shd w:val="clear" w:color="auto" w:fill="FFFFFF"/>
            <w:tcMar>
              <w:top w:w="0" w:type="dxa"/>
              <w:left w:w="108" w:type="dxa"/>
              <w:bottom w:w="0" w:type="dxa"/>
              <w:right w:w="108" w:type="dxa"/>
            </w:tcMar>
            <w:vAlign w:val="center"/>
          </w:tcPr>
          <w:p w14:paraId="5F5EA018" w14:textId="1904AB91"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Hermano</w:t>
            </w:r>
          </w:p>
        </w:tc>
        <w:tc>
          <w:tcPr>
            <w:tcW w:w="1955" w:type="dxa"/>
            <w:shd w:val="clear" w:color="auto" w:fill="auto"/>
            <w:vAlign w:val="center"/>
          </w:tcPr>
          <w:p w14:paraId="7EBE0641" w14:textId="0EAC047A"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5ACC3202"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1B3CF5BE"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Blanca Rubí Cañas Morales</w:t>
            </w:r>
          </w:p>
        </w:tc>
        <w:tc>
          <w:tcPr>
            <w:tcW w:w="1244" w:type="dxa"/>
            <w:shd w:val="clear" w:color="auto" w:fill="FFFFFF"/>
            <w:tcMar>
              <w:top w:w="0" w:type="dxa"/>
              <w:left w:w="108" w:type="dxa"/>
              <w:bottom w:w="0" w:type="dxa"/>
              <w:right w:w="108" w:type="dxa"/>
            </w:tcMar>
            <w:vAlign w:val="center"/>
          </w:tcPr>
          <w:p w14:paraId="46CFDCD9"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Hermana</w:t>
            </w:r>
          </w:p>
        </w:tc>
        <w:tc>
          <w:tcPr>
            <w:tcW w:w="1955" w:type="dxa"/>
            <w:shd w:val="clear" w:color="auto" w:fill="auto"/>
            <w:vAlign w:val="center"/>
          </w:tcPr>
          <w:p w14:paraId="6BDEBB81" w14:textId="0E9605FB"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0B5F98AF"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66A75103"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Kenny Maryori Cañas Morales</w:t>
            </w:r>
          </w:p>
        </w:tc>
        <w:tc>
          <w:tcPr>
            <w:tcW w:w="1244" w:type="dxa"/>
            <w:shd w:val="clear" w:color="auto" w:fill="FFFFFF"/>
            <w:tcMar>
              <w:top w:w="0" w:type="dxa"/>
              <w:left w:w="108" w:type="dxa"/>
              <w:bottom w:w="0" w:type="dxa"/>
              <w:right w:w="108" w:type="dxa"/>
            </w:tcMar>
            <w:vAlign w:val="center"/>
          </w:tcPr>
          <w:p w14:paraId="7C835710" w14:textId="42DF942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Hermana de crianza</w:t>
            </w:r>
          </w:p>
        </w:tc>
        <w:tc>
          <w:tcPr>
            <w:tcW w:w="1955" w:type="dxa"/>
            <w:shd w:val="clear" w:color="auto" w:fill="auto"/>
            <w:vAlign w:val="center"/>
          </w:tcPr>
          <w:p w14:paraId="5ABC784A" w14:textId="21F456D1"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35825C34"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6D713754"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Octavio Morales Toro</w:t>
            </w:r>
          </w:p>
        </w:tc>
        <w:tc>
          <w:tcPr>
            <w:tcW w:w="1244" w:type="dxa"/>
            <w:shd w:val="clear" w:color="auto" w:fill="FFFFFF"/>
            <w:tcMar>
              <w:top w:w="0" w:type="dxa"/>
              <w:left w:w="108" w:type="dxa"/>
              <w:bottom w:w="0" w:type="dxa"/>
              <w:right w:w="108" w:type="dxa"/>
            </w:tcMar>
            <w:vAlign w:val="center"/>
          </w:tcPr>
          <w:p w14:paraId="4CD52A67" w14:textId="16437E0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Abuelo</w:t>
            </w:r>
          </w:p>
        </w:tc>
        <w:tc>
          <w:tcPr>
            <w:tcW w:w="1955" w:type="dxa"/>
            <w:shd w:val="clear" w:color="auto" w:fill="auto"/>
            <w:vAlign w:val="center"/>
          </w:tcPr>
          <w:p w14:paraId="439E9336" w14:textId="00A7D745"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r w:rsidR="00F86579" w:rsidRPr="00016C8C" w14:paraId="4DDFA9AB" w14:textId="77777777" w:rsidTr="00193213">
        <w:trPr>
          <w:trHeight w:val="60"/>
          <w:jc w:val="center"/>
        </w:trPr>
        <w:tc>
          <w:tcPr>
            <w:tcW w:w="2617" w:type="dxa"/>
            <w:shd w:val="clear" w:color="auto" w:fill="FFFFFF"/>
            <w:tcMar>
              <w:top w:w="0" w:type="dxa"/>
              <w:left w:w="108" w:type="dxa"/>
              <w:bottom w:w="0" w:type="dxa"/>
              <w:right w:w="108" w:type="dxa"/>
            </w:tcMar>
            <w:vAlign w:val="center"/>
          </w:tcPr>
          <w:p w14:paraId="65180BB5"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Celia Inés Franco Rivera</w:t>
            </w:r>
          </w:p>
        </w:tc>
        <w:tc>
          <w:tcPr>
            <w:tcW w:w="1244" w:type="dxa"/>
            <w:shd w:val="clear" w:color="auto" w:fill="FFFFFF"/>
            <w:tcMar>
              <w:top w:w="0" w:type="dxa"/>
              <w:left w:w="108" w:type="dxa"/>
              <w:bottom w:w="0" w:type="dxa"/>
              <w:right w:w="108" w:type="dxa"/>
            </w:tcMar>
            <w:vAlign w:val="center"/>
          </w:tcPr>
          <w:p w14:paraId="66861045" w14:textId="77777777" w:rsidR="00F86579" w:rsidRPr="00016C8C" w:rsidRDefault="00F86579" w:rsidP="00AE55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016C8C">
              <w:rPr>
                <w:rFonts w:ascii="Cambria" w:eastAsia="Times New Roman" w:hAnsi="Cambria"/>
                <w:sz w:val="20"/>
                <w:szCs w:val="20"/>
                <w:bdr w:val="none" w:sz="0" w:space="0" w:color="auto"/>
                <w:lang w:val="es-ES_tradnl" w:eastAsia="es-ES"/>
              </w:rPr>
              <w:t>Abuela</w:t>
            </w:r>
          </w:p>
        </w:tc>
        <w:tc>
          <w:tcPr>
            <w:tcW w:w="1955" w:type="dxa"/>
            <w:shd w:val="clear" w:color="auto" w:fill="auto"/>
            <w:vAlign w:val="center"/>
          </w:tcPr>
          <w:p w14:paraId="402B0806" w14:textId="414B6EFE" w:rsidR="00F86579" w:rsidRPr="00016C8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eastAsia="es-ES"/>
              </w:rPr>
            </w:pPr>
            <w:r>
              <w:rPr>
                <w:rFonts w:ascii="Cambria" w:eastAsia="Times New Roman" w:hAnsi="Cambria"/>
                <w:sz w:val="20"/>
                <w:szCs w:val="20"/>
                <w:bdr w:val="none" w:sz="0" w:space="0" w:color="auto"/>
                <w:lang w:val="es-ES_tradnl" w:eastAsia="es-ES"/>
              </w:rPr>
              <w:t>(</w:t>
            </w:r>
            <w:r w:rsidRPr="00016C8C">
              <w:rPr>
                <w:rFonts w:ascii="Cambria" w:eastAsia="Times New Roman" w:hAnsi="Cambria"/>
                <w:sz w:val="20"/>
                <w:szCs w:val="20"/>
                <w:bdr w:val="none" w:sz="0" w:space="0" w:color="auto"/>
                <w:lang w:val="es-ES_tradnl" w:eastAsia="es-ES"/>
              </w:rPr>
              <w:t>…</w:t>
            </w:r>
            <w:r>
              <w:rPr>
                <w:rFonts w:ascii="Cambria" w:eastAsia="Times New Roman" w:hAnsi="Cambria"/>
                <w:sz w:val="20"/>
                <w:szCs w:val="20"/>
                <w:bdr w:val="none" w:sz="0" w:space="0" w:color="auto"/>
                <w:lang w:val="es-ES_tradnl" w:eastAsia="es-ES"/>
              </w:rPr>
              <w:t>)</w:t>
            </w:r>
          </w:p>
        </w:tc>
      </w:tr>
    </w:tbl>
    <w:p w14:paraId="64473223" w14:textId="77777777" w:rsidR="00007613" w:rsidRPr="00016C8C" w:rsidRDefault="00007613"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bCs/>
          <w:sz w:val="20"/>
          <w:szCs w:val="20"/>
          <w:lang w:val="es-ES_tradnl"/>
        </w:rPr>
      </w:pPr>
    </w:p>
    <w:p w14:paraId="2DA2D3FD" w14:textId="7D84A1FC" w:rsidR="00915BD1" w:rsidRPr="00016C8C"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016C8C">
        <w:rPr>
          <w:rFonts w:ascii="Cambria" w:eastAsia="MS Mincho" w:hAnsi="Cambria"/>
          <w:b/>
          <w:bCs/>
          <w:sz w:val="20"/>
          <w:szCs w:val="20"/>
          <w:lang w:val="es-ES_tradnl"/>
        </w:rPr>
        <w:t>Parágrafo 1:</w:t>
      </w:r>
      <w:r w:rsidRPr="00016C8C">
        <w:rPr>
          <w:rFonts w:ascii="Cambria" w:eastAsia="MS Mincho" w:hAnsi="Cambria"/>
          <w:bCs/>
          <w:sz w:val="20"/>
          <w:szCs w:val="20"/>
          <w:lang w:val="es-ES_tradnl"/>
        </w:rPr>
        <w:t> Las víctimas reconocidas en el presente Acuerdo de Solución Amistosa se beneficiarán siempre que acrediten el vínculo por consanguinidad respecto de la víctima directa José Alirio Cañas Morales.</w:t>
      </w:r>
    </w:p>
    <w:p w14:paraId="26E50F1D"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72A65A44" w14:textId="77777777" w:rsidR="00915BD1" w:rsidRPr="00016C8C"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016C8C">
        <w:rPr>
          <w:rFonts w:ascii="Cambria" w:eastAsia="MS Mincho" w:hAnsi="Cambria"/>
          <w:b/>
          <w:bCs/>
          <w:sz w:val="20"/>
          <w:szCs w:val="20"/>
          <w:lang w:val="es-ES_tradnl"/>
        </w:rPr>
        <w:t>Parágrafo 2:</w:t>
      </w:r>
      <w:r w:rsidRPr="00016C8C">
        <w:rPr>
          <w:rFonts w:ascii="Cambria" w:eastAsia="MS Mincho" w:hAnsi="Cambria"/>
          <w:bCs/>
          <w:sz w:val="20"/>
          <w:szCs w:val="20"/>
          <w:lang w:val="es-ES_tradnl"/>
        </w:rPr>
        <w:t> Los peticionarios declaran con la firma del presente Acuerdo de Solución Amistosa que las personas enunciadas anteriormente corresponden a los familiares de José Alirio Cañas Morales, legitimados en la causa e interesados en adelantar este proceso y que las mismas: i) estaban vivas para el momento de la ocurrencia de los hechos; y ii) se encuentran vivas a la firma de este documento</w:t>
      </w:r>
      <w:r w:rsidRPr="00016C8C">
        <w:rPr>
          <w:rFonts w:ascii="Cambria" w:eastAsia="MS Mincho" w:hAnsi="Cambria"/>
          <w:bCs/>
          <w:sz w:val="20"/>
          <w:szCs w:val="20"/>
          <w:vertAlign w:val="superscript"/>
          <w:lang w:val="es-ES_tradnl"/>
        </w:rPr>
        <w:footnoteReference w:id="14"/>
      </w:r>
      <w:r w:rsidRPr="00016C8C">
        <w:rPr>
          <w:rFonts w:ascii="Cambria" w:eastAsia="MS Mincho" w:hAnsi="Cambria"/>
          <w:bCs/>
          <w:sz w:val="20"/>
          <w:szCs w:val="20"/>
          <w:lang w:val="es-ES_tradnl"/>
        </w:rPr>
        <w:t>.</w:t>
      </w:r>
    </w:p>
    <w:p w14:paraId="4F1AA5F3" w14:textId="77777777" w:rsidR="00016C8C" w:rsidRPr="00016C8C"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27A6BD02" w14:textId="77777777" w:rsidR="00915BD1"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016C8C">
        <w:rPr>
          <w:rFonts w:ascii="Cambria" w:eastAsia="MS Mincho" w:hAnsi="Cambria"/>
          <w:bCs/>
          <w:sz w:val="20"/>
          <w:szCs w:val="20"/>
          <w:lang w:val="es-ES_tradnl"/>
        </w:rPr>
        <w:t>En tal sentido, posterior a la firma del Acuerdo de Solución Amistosa, no se incluirán nuevos beneficiarios.</w:t>
      </w:r>
    </w:p>
    <w:p w14:paraId="31947180" w14:textId="77777777" w:rsidR="00016C8C" w:rsidRPr="00016C8C"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799C8B34" w14:textId="22E78A06"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CUARTA PARTE: RECONOCIMIENTO DE RESPONSABILIDAD</w:t>
      </w:r>
    </w:p>
    <w:p w14:paraId="0726677A"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Cs/>
          <w:sz w:val="20"/>
          <w:szCs w:val="20"/>
          <w:lang w:val="es-ES_tradnl"/>
        </w:rPr>
      </w:pPr>
    </w:p>
    <w:p w14:paraId="4BCC8684" w14:textId="7777777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El Estado colombiano reconoce su responsabilidad internacional por omisión, por la violación del derecho a las garantías judiciales (artículo 8.1.) y a la protección judicial (artículo 25.1) establecidos en la Convención Americana sobre Derechos Humanos, en relación con la obligación general de garantía (artículo 1.1. del mismo instrumento), en perjuicio de los familiares de José Alirio Cañas Morales, por la falta de investigación de los hechos sucedidos lo cual impidió su esclarecimiento y la sanción de los responsables. </w:t>
      </w:r>
    </w:p>
    <w:p w14:paraId="5E1CFA93"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03387779" w14:textId="7777777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QUINTA PARTE: MEDIDAS DE SATISFACCIÓN</w:t>
      </w:r>
    </w:p>
    <w:p w14:paraId="75294FCB"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Cs/>
          <w:sz w:val="20"/>
          <w:szCs w:val="20"/>
          <w:lang w:val="es-ES_tradnl"/>
        </w:rPr>
      </w:pPr>
    </w:p>
    <w:p w14:paraId="71C1FE00" w14:textId="140EF1DA"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Las partes establecen que, en el marco del presente Acuerdo, se llevarán a cabo las siguientes medidas de satisfacción: </w:t>
      </w:r>
    </w:p>
    <w:p w14:paraId="58E32A4D" w14:textId="77777777" w:rsidR="00016C8C"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13F1D0BC" w14:textId="77777777" w:rsidR="0079163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6889FC1C" w14:textId="77777777" w:rsidR="0079163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7291386B" w14:textId="77777777" w:rsidR="0079163C" w:rsidRPr="00BD724A"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65F7E96A" w14:textId="5FE0F4D0" w:rsidR="00915BD1" w:rsidRPr="00BD724A" w:rsidRDefault="00915BD1" w:rsidP="00AE55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Cambria" w:eastAsia="MS Mincho" w:hAnsi="Cambria"/>
          <w:b/>
          <w:bCs/>
          <w:sz w:val="20"/>
          <w:szCs w:val="20"/>
          <w:lang w:val="es-ES_tradnl"/>
        </w:rPr>
      </w:pPr>
      <w:r w:rsidRPr="00BD724A">
        <w:rPr>
          <w:rFonts w:ascii="Cambria" w:eastAsia="MS Mincho" w:hAnsi="Cambria"/>
          <w:b/>
          <w:bCs/>
          <w:sz w:val="20"/>
          <w:szCs w:val="20"/>
          <w:lang w:val="es-ES_tradnl"/>
        </w:rPr>
        <w:lastRenderedPageBreak/>
        <w:t xml:space="preserve">Acto de Reconocimiento de Responsabilidad: </w:t>
      </w:r>
    </w:p>
    <w:p w14:paraId="685A0B42" w14:textId="77777777" w:rsidR="00016C8C" w:rsidRPr="00BD724A"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bCs/>
          <w:sz w:val="20"/>
          <w:szCs w:val="20"/>
          <w:lang w:val="es-ES_tradnl"/>
        </w:rPr>
      </w:pPr>
    </w:p>
    <w:p w14:paraId="2A591440" w14:textId="47059732"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El Estado colombiano realizará un Acto de Reconocimiento de Responsabilidad Público, con la participación de las víctimas y su representante. El acto se realizará de manera presencial y se efectuará de conformidad con el reconocimiento de responsabilidad señalado en el presente Acuerdo. </w:t>
      </w:r>
    </w:p>
    <w:p w14:paraId="73482D53"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33C6A6A7" w14:textId="6ACA7E6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La presente medida estará a cargo de la Agencia Nacional de Defensa Jurídica del Estado, por lo que se adelantará un proceso de concertación con los y las familiares y la representante, a fin de establecer los detalles del acto. </w:t>
      </w:r>
    </w:p>
    <w:p w14:paraId="171C3991"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40304855" w14:textId="231B6A02" w:rsidR="00915BD1" w:rsidRPr="00BD724A" w:rsidRDefault="00915BD1" w:rsidP="00AE55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Cambria" w:eastAsia="MS Mincho" w:hAnsi="Cambria"/>
          <w:bCs/>
          <w:sz w:val="20"/>
          <w:szCs w:val="20"/>
          <w:lang w:val="es-ES_tradnl"/>
        </w:rPr>
      </w:pPr>
      <w:r w:rsidRPr="00BD724A">
        <w:rPr>
          <w:rFonts w:ascii="Cambria" w:eastAsia="MS Mincho" w:hAnsi="Cambria"/>
          <w:b/>
          <w:bCs/>
          <w:sz w:val="20"/>
          <w:szCs w:val="20"/>
          <w:lang w:val="es-ES_tradnl"/>
        </w:rPr>
        <w:t xml:space="preserve">Publicación del Informe de Artículo 49: </w:t>
      </w:r>
    </w:p>
    <w:p w14:paraId="1900547C" w14:textId="77777777" w:rsidR="00016C8C" w:rsidRPr="00BD724A" w:rsidRDefault="00016C8C" w:rsidP="00016C8C">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7FE88B9F" w14:textId="63C68B7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El Estado colombiano realizará la publicación del Informe de artículo 49 de la CADH, una vez sea homologado por la Comisión Interamericana, en la página web de la Agencia Nacional de Defensa Jurídica del Estado, por el término de seis (6) meses.</w:t>
      </w:r>
    </w:p>
    <w:p w14:paraId="2645D8EA"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3D27815C" w14:textId="4D3D6AFA"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SEXTA PARTE: MEDIDAS DE JUSTICIA</w:t>
      </w:r>
    </w:p>
    <w:p w14:paraId="58B7C905"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highlight w:val="yellow"/>
          <w:lang w:val="es-ES_tradnl"/>
        </w:rPr>
      </w:pPr>
    </w:p>
    <w:p w14:paraId="2F9A8C53" w14:textId="318A58D0"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La Fiscalía General de la Nación en el marco de sus competencias dentro de las posibilidades legales, revisará las investigaciones iniciadas y continuará en caso de verificarse su viabilidad procesal y en aplicación de los principios de la debida diligencia; las actuaciones investigativas correspondientes. La Fiscalía</w:t>
      </w:r>
      <w:r w:rsidR="00C412E4">
        <w:rPr>
          <w:rFonts w:ascii="Cambria" w:eastAsia="MS Mincho" w:hAnsi="Cambria"/>
          <w:bCs/>
          <w:sz w:val="20"/>
          <w:szCs w:val="20"/>
          <w:lang w:val="es-ES_tradnl"/>
        </w:rPr>
        <w:t xml:space="preserve"> </w:t>
      </w:r>
      <w:r w:rsidRPr="00BD724A">
        <w:rPr>
          <w:rFonts w:ascii="Cambria" w:eastAsia="MS Mincho" w:hAnsi="Cambria"/>
          <w:bCs/>
          <w:sz w:val="20"/>
          <w:szCs w:val="20"/>
          <w:lang w:val="es-ES_tradnl"/>
        </w:rPr>
        <w:t>General de la Nación atenderá oportunamente los requerimientos y solicitudes de las víctimas y sus representantes, bajo los presupuestos legales dispuestos en las leyes sustanciales y procesales con aplicación directa de las garantías de protección de los derechos de las víctimas y de las partes en el proceso</w:t>
      </w:r>
      <w:r w:rsidRPr="00BD724A">
        <w:rPr>
          <w:rFonts w:ascii="Cambria" w:eastAsia="MS Mincho" w:hAnsi="Cambria"/>
          <w:bCs/>
          <w:sz w:val="20"/>
          <w:szCs w:val="20"/>
          <w:vertAlign w:val="superscript"/>
          <w:lang w:val="es-ES_tradnl"/>
        </w:rPr>
        <w:footnoteReference w:id="15"/>
      </w:r>
      <w:r w:rsidR="003D00BD" w:rsidRPr="00BD724A">
        <w:rPr>
          <w:rFonts w:ascii="Cambria" w:eastAsia="MS Mincho" w:hAnsi="Cambria"/>
          <w:bCs/>
          <w:sz w:val="20"/>
          <w:szCs w:val="20"/>
          <w:lang w:val="es-ES_tradnl"/>
        </w:rPr>
        <w:t>.</w:t>
      </w:r>
    </w:p>
    <w:p w14:paraId="4219C93B"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669D858D" w14:textId="7777777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SÉPTIMA PARTE: MEDIDAS DE COMPENSACIÓN</w:t>
      </w:r>
    </w:p>
    <w:p w14:paraId="0F6F9DCA"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Cs/>
          <w:sz w:val="20"/>
          <w:szCs w:val="20"/>
          <w:lang w:val="es-ES_tradnl"/>
        </w:rPr>
      </w:pPr>
    </w:p>
    <w:p w14:paraId="48FBD7A8" w14:textId="00C73A92"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El Estado dará aplicación a la Ley 288 de 1996, con el propósito de reparar los perjuicios que llegaren a probarse a favor de las víctimas reconocidas en la </w:t>
      </w:r>
      <w:r w:rsidR="00057E27">
        <w:rPr>
          <w:rFonts w:ascii="Cambria" w:eastAsia="MS Mincho" w:hAnsi="Cambria"/>
          <w:bCs/>
          <w:sz w:val="20"/>
          <w:szCs w:val="20"/>
          <w:lang w:val="es-ES_tradnl"/>
        </w:rPr>
        <w:t>TERCERA</w:t>
      </w:r>
      <w:r w:rsidR="00057E27" w:rsidRPr="00BD724A">
        <w:rPr>
          <w:rFonts w:ascii="Cambria" w:eastAsia="MS Mincho" w:hAnsi="Cambria"/>
          <w:bCs/>
          <w:sz w:val="20"/>
          <w:szCs w:val="20"/>
          <w:lang w:val="es-ES_tradnl"/>
        </w:rPr>
        <w:t xml:space="preserve"> </w:t>
      </w:r>
      <w:r w:rsidR="00057E27">
        <w:rPr>
          <w:rFonts w:ascii="Cambria" w:eastAsia="MS Mincho" w:hAnsi="Cambria"/>
          <w:bCs/>
          <w:sz w:val="20"/>
          <w:szCs w:val="20"/>
          <w:lang w:val="es-ES_tradnl"/>
        </w:rPr>
        <w:t>PARTE</w:t>
      </w:r>
      <w:r w:rsidR="00057E27" w:rsidRPr="00BD724A">
        <w:rPr>
          <w:rFonts w:ascii="Cambria" w:eastAsia="MS Mincho" w:hAnsi="Cambria"/>
          <w:bCs/>
          <w:sz w:val="20"/>
          <w:szCs w:val="20"/>
          <w:lang w:val="es-ES_tradnl"/>
        </w:rPr>
        <w:t xml:space="preserve"> </w:t>
      </w:r>
      <w:r w:rsidRPr="00BD724A">
        <w:rPr>
          <w:rFonts w:ascii="Cambria" w:eastAsia="MS Mincho" w:hAnsi="Cambria"/>
          <w:bCs/>
          <w:sz w:val="20"/>
          <w:szCs w:val="20"/>
          <w:lang w:val="es-ES_tradnl"/>
        </w:rPr>
        <w:t>del presente Acuerdo de Solución Amistosa. Para estos efectos, se acudirá a los criterios y montos reconocidos por la jurisprudencia nacional vigente.</w:t>
      </w:r>
    </w:p>
    <w:p w14:paraId="0244F0AF" w14:textId="77777777" w:rsidR="00016C8C" w:rsidRPr="00AE55C7"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highlight w:val="yellow"/>
          <w:lang w:val="es-ES_tradnl"/>
        </w:rPr>
      </w:pPr>
    </w:p>
    <w:p w14:paraId="41257C03" w14:textId="43D3D1E1"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En caso de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w:t>
      </w:r>
    </w:p>
    <w:p w14:paraId="7ECDB514"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037306CF" w14:textId="55167D00" w:rsidR="0088548C"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Igualmente, para efectos de la indemnización de los perjuicios se tendrán como pruebas aquellas que sean susceptibles de valoración de conformidad con las normas procesales colombianas.</w:t>
      </w:r>
    </w:p>
    <w:p w14:paraId="3E189305" w14:textId="77777777" w:rsidR="00BD724A" w:rsidRDefault="00BD724A"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highlight w:val="yellow"/>
          <w:lang w:val="es-ES_tradnl"/>
        </w:rPr>
      </w:pPr>
    </w:p>
    <w:p w14:paraId="79F65653" w14:textId="51CCEFCE"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OCTAVA PARTE: HOMOLOGACIÓN Y SEGUIMIENTO</w:t>
      </w:r>
    </w:p>
    <w:p w14:paraId="4B2E5345"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p>
    <w:p w14:paraId="4881347C" w14:textId="64DD11C7"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Las partes le solicitan a la Comisión Interamericana la homologación del presente Acuerdo y su seguimiento.</w:t>
      </w:r>
    </w:p>
    <w:p w14:paraId="0DA9B6B4"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
          <w:bCs/>
          <w:sz w:val="20"/>
          <w:szCs w:val="20"/>
          <w:lang w:val="es-ES_tradnl"/>
        </w:rPr>
      </w:pPr>
    </w:p>
    <w:p w14:paraId="2867D16F" w14:textId="77777777" w:rsidR="0081539D"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
          <w:bCs/>
          <w:sz w:val="20"/>
          <w:szCs w:val="20"/>
          <w:lang w:val="es-ES_tradnl"/>
        </w:rPr>
      </w:pPr>
      <w:r w:rsidRPr="00BD724A">
        <w:rPr>
          <w:rFonts w:ascii="Cambria" w:eastAsia="MS Mincho" w:hAnsi="Cambria"/>
          <w:b/>
          <w:bCs/>
          <w:sz w:val="20"/>
          <w:szCs w:val="20"/>
          <w:lang w:val="es-ES_tradnl"/>
        </w:rPr>
        <w:t>NOVENA PARTE: CONFIDENCIALIDAD</w:t>
      </w:r>
    </w:p>
    <w:p w14:paraId="2CC8CC4B"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Cambria" w:eastAsia="MS Mincho" w:hAnsi="Cambria"/>
          <w:bCs/>
          <w:sz w:val="20"/>
          <w:szCs w:val="20"/>
          <w:lang w:val="es-ES_tradnl"/>
        </w:rPr>
      </w:pPr>
    </w:p>
    <w:p w14:paraId="7DA32C41" w14:textId="3058C75A" w:rsidR="00915BD1" w:rsidRPr="00BD724A" w:rsidRDefault="00915BD1"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 xml:space="preserve">El contenido del presente Acuerdo de Solución Amistosa es confidencial y no podrá ser publicado y/o difundido por ningún medio hasta tanto el mismo sea homologado por la </w:t>
      </w:r>
      <w:r w:rsidRPr="00BD724A">
        <w:rPr>
          <w:rFonts w:ascii="Cambria" w:eastAsia="MS Mincho" w:hAnsi="Cambria"/>
          <w:bCs/>
          <w:sz w:val="20"/>
          <w:szCs w:val="20"/>
          <w:lang w:val="es-ES_tradnl"/>
        </w:rPr>
        <w:lastRenderedPageBreak/>
        <w:t>Comisión Interamericana de Derechos Humanos mediante la emisión del Informe de Artículo 49 de la Convención Americana sobre Derechos Humanos.</w:t>
      </w:r>
    </w:p>
    <w:p w14:paraId="227BC4CC" w14:textId="77777777" w:rsidR="00016C8C" w:rsidRPr="00BD724A" w:rsidRDefault="00016C8C" w:rsidP="00AE55C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p>
    <w:p w14:paraId="15871AD4" w14:textId="761E9BCC" w:rsidR="00016C8C" w:rsidRDefault="00915BD1" w:rsidP="00057E2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eastAsia="MS Mincho" w:hAnsi="Cambria"/>
          <w:bCs/>
          <w:sz w:val="20"/>
          <w:szCs w:val="20"/>
          <w:lang w:val="es-ES_tradnl"/>
        </w:rPr>
      </w:pPr>
      <w:r w:rsidRPr="00BD724A">
        <w:rPr>
          <w:rFonts w:ascii="Cambria" w:eastAsia="MS Mincho" w:hAnsi="Cambria"/>
          <w:bCs/>
          <w:sz w:val="20"/>
          <w:szCs w:val="20"/>
          <w:lang w:val="es-ES_tradnl"/>
        </w:rPr>
        <w:t>Leído como fue este Acuerdo y estando las partes enteradas del alcance y contenido legal del mismo, se firma a los veintidós (22) días del mes de mayo de 2024.</w:t>
      </w:r>
    </w:p>
    <w:p w14:paraId="1D902564" w14:textId="77777777" w:rsidR="00016C8C" w:rsidRPr="00AE55C7" w:rsidRDefault="00016C8C" w:rsidP="00480985">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ES_tradnl"/>
        </w:rPr>
      </w:pPr>
    </w:p>
    <w:p w14:paraId="313CE048" w14:textId="77777777" w:rsidR="00B333BF" w:rsidRPr="00AE55C7" w:rsidRDefault="00B333BF" w:rsidP="00AE55C7">
      <w:pPr>
        <w:pStyle w:val="ListParagraph"/>
        <w:numPr>
          <w:ilvl w:val="0"/>
          <w:numId w:val="59"/>
        </w:numPr>
        <w:ind w:left="1440"/>
        <w:jc w:val="both"/>
        <w:rPr>
          <w:rFonts w:eastAsia="MS Mincho"/>
          <w:b/>
          <w:sz w:val="20"/>
          <w:szCs w:val="20"/>
          <w:lang w:val="es-ES_tradnl"/>
        </w:rPr>
      </w:pPr>
      <w:r w:rsidRPr="00AE55C7">
        <w:rPr>
          <w:rFonts w:eastAsia="MS Mincho"/>
          <w:b/>
          <w:sz w:val="20"/>
          <w:szCs w:val="20"/>
          <w:lang w:val="es-ES_tradnl"/>
        </w:rPr>
        <w:t>DETERMINACIÓN DE COMPATIBILIDAD Y CUMPLIMIENTO</w:t>
      </w:r>
    </w:p>
    <w:p w14:paraId="07750366" w14:textId="77777777" w:rsidR="00B333BF" w:rsidRPr="00AE55C7" w:rsidRDefault="00B333BF" w:rsidP="00AE55C7">
      <w:pPr>
        <w:tabs>
          <w:tab w:val="num" w:pos="1440"/>
        </w:tabs>
        <w:jc w:val="both"/>
        <w:rPr>
          <w:rFonts w:ascii="Cambria" w:eastAsia="MS Mincho" w:hAnsi="Cambria"/>
          <w:b/>
          <w:sz w:val="20"/>
          <w:szCs w:val="20"/>
          <w:lang w:val="es-ES_tradnl"/>
        </w:rPr>
      </w:pPr>
    </w:p>
    <w:p w14:paraId="20427F1C" w14:textId="140157B2" w:rsidR="00B4437D" w:rsidRPr="00AE55C7" w:rsidRDefault="00B333BF"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AE55C7">
        <w:rPr>
          <w:rFonts w:eastAsia="MS Mincho"/>
          <w:sz w:val="20"/>
          <w:szCs w:val="20"/>
          <w:bdr w:val="none" w:sz="0" w:space="0" w:color="auto" w:frame="1"/>
          <w:lang w:val="es-ES_tradnl"/>
        </w:rPr>
        <w:t xml:space="preserve">La CIDH </w:t>
      </w:r>
      <w:r w:rsidR="00ED5415">
        <w:rPr>
          <w:rFonts w:eastAsia="MS Mincho"/>
          <w:sz w:val="20"/>
          <w:szCs w:val="20"/>
          <w:bdr w:val="none" w:sz="0" w:space="0" w:color="auto" w:frame="1"/>
          <w:lang w:val="es-ES_tradnl"/>
        </w:rPr>
        <w:t>resalta</w:t>
      </w:r>
      <w:r w:rsidRPr="00AE55C7">
        <w:rPr>
          <w:rFonts w:eastAsia="MS Mincho"/>
          <w:sz w:val="20"/>
          <w:szCs w:val="20"/>
          <w:bdr w:val="none" w:sz="0" w:space="0" w:color="auto" w:frame="1"/>
          <w:lang w:val="es-ES_tradnl"/>
        </w:rPr>
        <w:t xml:space="preserve"> que de acuerdo </w:t>
      </w:r>
      <w:r w:rsidR="00ED5415">
        <w:rPr>
          <w:rFonts w:eastAsia="MS Mincho"/>
          <w:sz w:val="20"/>
          <w:szCs w:val="20"/>
          <w:bdr w:val="none" w:sz="0" w:space="0" w:color="auto" w:frame="1"/>
          <w:lang w:val="es-ES_tradnl"/>
        </w:rPr>
        <w:t>con</w:t>
      </w:r>
      <w:r w:rsidRPr="00AE55C7">
        <w:rPr>
          <w:rFonts w:eastAsia="MS Mincho"/>
          <w:sz w:val="20"/>
          <w:szCs w:val="20"/>
          <w:bdr w:val="none" w:sz="0" w:space="0" w:color="auto" w:frame="1"/>
          <w:lang w:val="es-ES_tradnl"/>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E55C7">
        <w:rPr>
          <w:rFonts w:eastAsia="MS Mincho"/>
          <w:i/>
          <w:sz w:val="20"/>
          <w:szCs w:val="20"/>
          <w:bdr w:val="none" w:sz="0" w:space="0" w:color="auto" w:frame="1"/>
          <w:lang w:val="es-ES_tradnl"/>
        </w:rPr>
        <w:t>pacta sunt servanda</w:t>
      </w:r>
      <w:r w:rsidRPr="00AE55C7">
        <w:rPr>
          <w:rFonts w:eastAsia="MS Mincho"/>
          <w:sz w:val="20"/>
          <w:szCs w:val="20"/>
          <w:bdr w:val="none" w:sz="0" w:space="0" w:color="auto" w:frame="1"/>
          <w:lang w:val="es-ES_tradnl"/>
        </w:rPr>
        <w:t>, por el cual los Estados deben cumplir de buena fe las obligaciones asumidas en los tratados</w:t>
      </w:r>
      <w:r w:rsidRPr="00AE55C7">
        <w:rPr>
          <w:sz w:val="20"/>
          <w:szCs w:val="20"/>
          <w:bdr w:val="none" w:sz="0" w:space="0" w:color="auto" w:frame="1"/>
          <w:vertAlign w:val="superscript"/>
          <w:lang w:val="es-ES_tradnl"/>
        </w:rPr>
        <w:footnoteReference w:id="16"/>
      </w:r>
      <w:r w:rsidRPr="00AE55C7">
        <w:rPr>
          <w:rFonts w:eastAsia="MS Mincho"/>
          <w:sz w:val="20"/>
          <w:szCs w:val="20"/>
          <w:bdr w:val="none" w:sz="0" w:space="0" w:color="auto" w:frame="1"/>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59D6620" w14:textId="77777777" w:rsidR="00B4437D" w:rsidRPr="00AE55C7" w:rsidRDefault="00B4437D"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p>
    <w:p w14:paraId="47E0B1A8" w14:textId="3F4156D7" w:rsidR="00B6739F" w:rsidRPr="00AE55C7" w:rsidRDefault="00B333BF"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AE55C7">
        <w:rPr>
          <w:rFonts w:eastAsia="MS Mincho"/>
          <w:sz w:val="20"/>
          <w:szCs w:val="20"/>
          <w:lang w:val="es-ES_tradnl"/>
        </w:rPr>
        <w:t xml:space="preserve">La Comisión Interamericana ha seguido de cerca el desarrollo de la solución amistosa lograda en el presente caso y valora </w:t>
      </w:r>
      <w:r w:rsidR="00B6739F" w:rsidRPr="00AE55C7">
        <w:rPr>
          <w:rFonts w:eastAsia="MS Mincho"/>
          <w:sz w:val="20"/>
          <w:szCs w:val="20"/>
          <w:lang w:val="es-ES_tradnl"/>
        </w:rPr>
        <w:t>los esfuerzos desplegados por ambas partes durante la negociación del acuerdo para alcanzar esta solución amistosa que resulta compatible con el objeto y fin de la Convención.</w:t>
      </w:r>
    </w:p>
    <w:p w14:paraId="1B9E5EC0" w14:textId="77777777" w:rsidR="00B6739F" w:rsidRPr="00AE55C7" w:rsidRDefault="00B6739F" w:rsidP="00AE55C7">
      <w:pPr>
        <w:pStyle w:val="ListParagraph"/>
        <w:rPr>
          <w:rFonts w:eastAsia="MS Mincho"/>
          <w:sz w:val="20"/>
          <w:szCs w:val="20"/>
          <w:lang w:val="es-ES_tradnl"/>
        </w:rPr>
      </w:pPr>
    </w:p>
    <w:p w14:paraId="40DB83C7" w14:textId="6FB6A763" w:rsidR="00C16C7F" w:rsidRPr="00BD724A" w:rsidRDefault="00B6739F"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BD724A">
        <w:rPr>
          <w:rFonts w:eastAsia="MS Mincho"/>
          <w:sz w:val="20"/>
          <w:szCs w:val="20"/>
          <w:lang w:val="es-ES_tradnl"/>
        </w:rPr>
        <w:t>De conformidad con lo establecido en la cláusula octava del acuerdo suscrito entre las partes</w:t>
      </w:r>
      <w:r w:rsidR="00DC75B4" w:rsidRPr="00BD724A">
        <w:rPr>
          <w:rFonts w:eastAsia="MS Mincho"/>
          <w:sz w:val="20"/>
          <w:szCs w:val="20"/>
          <w:lang w:val="es-ES_tradnl"/>
        </w:rPr>
        <w:t>,</w:t>
      </w:r>
      <w:r w:rsidRPr="00BD724A">
        <w:rPr>
          <w:rFonts w:eastAsia="MS Mincho"/>
          <w:sz w:val="20"/>
          <w:szCs w:val="20"/>
          <w:lang w:val="es-ES_tradnl"/>
        </w:rPr>
        <w:t xml:space="preserve"> mediante la cual solicitaron a la Comisión la homologación del acuerdo de solución amistosa contemplad</w:t>
      </w:r>
      <w:r w:rsidR="00C16C7F" w:rsidRPr="00BD724A">
        <w:rPr>
          <w:rFonts w:eastAsia="MS Mincho"/>
          <w:sz w:val="20"/>
          <w:szCs w:val="20"/>
          <w:lang w:val="es-ES_tradnl"/>
        </w:rPr>
        <w:t xml:space="preserve">a en el artículo 49 de la Convención Americana, y tomando en </w:t>
      </w:r>
      <w:r w:rsidR="00A76078">
        <w:rPr>
          <w:rFonts w:eastAsia="MS Mincho"/>
          <w:sz w:val="20"/>
          <w:szCs w:val="20"/>
          <w:lang w:val="es-ES_tradnl"/>
        </w:rPr>
        <w:t>cuenta</w:t>
      </w:r>
      <w:r w:rsidR="00C16C7F" w:rsidRPr="00BD724A">
        <w:rPr>
          <w:rFonts w:eastAsia="MS Mincho"/>
          <w:sz w:val="20"/>
          <w:szCs w:val="20"/>
          <w:lang w:val="es-ES_tradnl"/>
        </w:rPr>
        <w:t xml:space="preserve"> la solicitud de las partes del 26 de junio de 2024 para avanzar por esta vía, </w:t>
      </w:r>
      <w:r w:rsidR="00A76078">
        <w:rPr>
          <w:rFonts w:eastAsia="MS Mincho"/>
          <w:sz w:val="20"/>
          <w:szCs w:val="20"/>
          <w:lang w:val="es-ES_tradnl"/>
        </w:rPr>
        <w:t>se debe</w:t>
      </w:r>
      <w:r w:rsidR="00C16C7F" w:rsidRPr="00BD724A">
        <w:rPr>
          <w:rFonts w:eastAsia="MS Mincho"/>
          <w:sz w:val="20"/>
          <w:szCs w:val="20"/>
          <w:lang w:val="es-ES_tradnl"/>
        </w:rPr>
        <w:t xml:space="preserve"> en este momento valorar el cumplimiento de los compromisos </w:t>
      </w:r>
      <w:r w:rsidR="00BB3FFB">
        <w:rPr>
          <w:rFonts w:eastAsia="MS Mincho"/>
          <w:sz w:val="20"/>
          <w:szCs w:val="20"/>
          <w:lang w:val="es-ES_tradnl"/>
        </w:rPr>
        <w:t>previstos</w:t>
      </w:r>
      <w:r w:rsidR="00C16C7F" w:rsidRPr="00BD724A">
        <w:rPr>
          <w:rFonts w:eastAsia="MS Mincho"/>
          <w:sz w:val="20"/>
          <w:szCs w:val="20"/>
          <w:lang w:val="es-ES_tradnl"/>
        </w:rPr>
        <w:t xml:space="preserve"> en este instrumento.</w:t>
      </w:r>
    </w:p>
    <w:p w14:paraId="6F2C5C33" w14:textId="77777777" w:rsidR="00C16C7F" w:rsidRPr="00AE55C7" w:rsidRDefault="00C16C7F" w:rsidP="00AE55C7">
      <w:pPr>
        <w:pStyle w:val="ListParagraph"/>
        <w:rPr>
          <w:rFonts w:eastAsia="MS Mincho"/>
          <w:sz w:val="20"/>
          <w:szCs w:val="20"/>
          <w:lang w:val="es-ES_tradnl"/>
        </w:rPr>
      </w:pPr>
    </w:p>
    <w:p w14:paraId="5B82F5FC" w14:textId="0575642E" w:rsidR="00B4437D" w:rsidRPr="00BD724A" w:rsidRDefault="00C16C7F"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BD724A">
        <w:rPr>
          <w:rFonts w:eastAsia="MS Mincho"/>
          <w:sz w:val="20"/>
          <w:szCs w:val="20"/>
          <w:lang w:val="es-ES_tradnl"/>
        </w:rPr>
        <w:t xml:space="preserve">La Comisión Interamericana considera que las cláusulas, primera (conceptos), segunda (antecedentes), tercera (beneficiarios y beneficiarias), cuarta (reconocimiento de responsabilidad) y novena (confidencialidad) del acuerdo son de carácter declarativo, por lo que no corresponde supervisar su cumplimiento. Al respecto, la Comisión valora </w:t>
      </w:r>
      <w:r w:rsidR="00B4437D" w:rsidRPr="00BD724A">
        <w:rPr>
          <w:rFonts w:eastAsia="MS Mincho"/>
          <w:sz w:val="20"/>
          <w:szCs w:val="20"/>
          <w:lang w:val="es-ES_tradnl"/>
        </w:rPr>
        <w:t>la cláusula declarativa cuarta, en la cual se reconoce la responsabilidad internacional por omisión del Estado colombiano</w:t>
      </w:r>
      <w:r w:rsidR="00B4437D" w:rsidRPr="00BD724A">
        <w:rPr>
          <w:sz w:val="20"/>
          <w:szCs w:val="20"/>
          <w:lang w:val="es-ES_tradnl"/>
        </w:rPr>
        <w:t xml:space="preserve">, por la violación del derecho a las garantías judiciales (artículo 8.1.) y a la protección judicial (artículo 25.1) establecidos en la Convención Americana sobre Derechos Humanos, en relación con la obligación general de garantía (artículo 1.1. del mismo instrumento), en perjuicio de los familiares de José Alirio Cañas Morales, por la falta de investigación de los hechos sucedidos lo cual impidió su esclarecimiento y la sanción de los responsables. </w:t>
      </w:r>
    </w:p>
    <w:p w14:paraId="7F862DE9" w14:textId="77777777" w:rsidR="00DC6BE0" w:rsidRPr="00AE55C7" w:rsidRDefault="00DC6BE0" w:rsidP="00AE55C7">
      <w:pPr>
        <w:pStyle w:val="ListParagraph"/>
        <w:rPr>
          <w:rFonts w:eastAsia="MS Mincho"/>
          <w:sz w:val="20"/>
          <w:szCs w:val="20"/>
          <w:lang w:val="es-ES_tradnl"/>
        </w:rPr>
      </w:pPr>
    </w:p>
    <w:p w14:paraId="3F8229B0" w14:textId="0EBE408A" w:rsidR="00DC6BE0" w:rsidRPr="00C3722E" w:rsidRDefault="00DC6BE0"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C3722E">
        <w:rPr>
          <w:rFonts w:eastAsia="MS Mincho"/>
          <w:sz w:val="20"/>
          <w:szCs w:val="20"/>
          <w:lang w:val="es-ES_tradnl"/>
        </w:rPr>
        <w:t xml:space="preserve">En </w:t>
      </w:r>
      <w:r w:rsidR="00307613">
        <w:rPr>
          <w:rFonts w:eastAsia="MS Mincho"/>
          <w:sz w:val="20"/>
          <w:szCs w:val="20"/>
          <w:lang w:val="es-ES_tradnl"/>
        </w:rPr>
        <w:t>cuanto al</w:t>
      </w:r>
      <w:r w:rsidRPr="00C3722E">
        <w:rPr>
          <w:rFonts w:eastAsia="MS Mincho"/>
          <w:sz w:val="20"/>
          <w:szCs w:val="20"/>
          <w:lang w:val="es-ES_tradnl"/>
        </w:rPr>
        <w:t xml:space="preserve"> numeral </w:t>
      </w:r>
      <w:r w:rsidR="00BD724A" w:rsidRPr="00C3722E">
        <w:rPr>
          <w:rFonts w:eastAsia="MS Mincho"/>
          <w:sz w:val="20"/>
          <w:szCs w:val="20"/>
          <w:lang w:val="es-ES_tradnl"/>
        </w:rPr>
        <w:t>I de la cláusula quinta sobre</w:t>
      </w:r>
      <w:r w:rsidRPr="00C3722E">
        <w:rPr>
          <w:rFonts w:eastAsia="MS Mincho"/>
          <w:sz w:val="20"/>
          <w:szCs w:val="20"/>
          <w:lang w:val="es-ES_tradnl"/>
        </w:rPr>
        <w:t xml:space="preserve"> </w:t>
      </w:r>
      <w:r w:rsidR="00BD724A" w:rsidRPr="00C3722E">
        <w:rPr>
          <w:rFonts w:eastAsia="MS Mincho"/>
          <w:sz w:val="20"/>
          <w:szCs w:val="20"/>
          <w:lang w:val="es-ES_tradnl"/>
        </w:rPr>
        <w:t xml:space="preserve">el </w:t>
      </w:r>
      <w:r w:rsidRPr="00C3722E">
        <w:rPr>
          <w:rFonts w:eastAsia="MS Mincho"/>
          <w:sz w:val="20"/>
          <w:szCs w:val="20"/>
          <w:lang w:val="es-ES_tradnl"/>
        </w:rPr>
        <w:t>acto</w:t>
      </w:r>
      <w:r w:rsidRPr="00C3722E">
        <w:rPr>
          <w:rFonts w:eastAsia="MS Mincho"/>
          <w:i/>
          <w:iCs/>
          <w:sz w:val="20"/>
          <w:szCs w:val="20"/>
          <w:lang w:val="es-ES_tradnl"/>
        </w:rPr>
        <w:t xml:space="preserve"> </w:t>
      </w:r>
      <w:r w:rsidRPr="00C3722E">
        <w:rPr>
          <w:rFonts w:eastAsia="MS Mincho"/>
          <w:sz w:val="20"/>
          <w:szCs w:val="20"/>
          <w:lang w:val="es-ES_tradnl"/>
        </w:rPr>
        <w:t xml:space="preserve">de reconocimiento de </w:t>
      </w:r>
      <w:r w:rsidR="00BD724A" w:rsidRPr="00C3722E">
        <w:rPr>
          <w:rFonts w:eastAsia="MS Mincho"/>
          <w:sz w:val="20"/>
          <w:szCs w:val="20"/>
          <w:lang w:val="es-ES_tradnl"/>
        </w:rPr>
        <w:t>responsabilidad, según</w:t>
      </w:r>
      <w:r w:rsidRPr="00C3722E">
        <w:rPr>
          <w:rFonts w:eastAsia="MS Mincho"/>
          <w:sz w:val="20"/>
          <w:szCs w:val="20"/>
          <w:lang w:val="es-ES_tradnl"/>
        </w:rPr>
        <w:t xml:space="preserve"> lo informado conjuntamente por las partes, se </w:t>
      </w:r>
      <w:r w:rsidR="00307613">
        <w:rPr>
          <w:rFonts w:eastAsia="MS Mincho"/>
          <w:sz w:val="20"/>
          <w:szCs w:val="20"/>
          <w:lang w:val="es-ES_tradnl"/>
        </w:rPr>
        <w:t>concretó</w:t>
      </w:r>
      <w:r w:rsidRPr="00C3722E">
        <w:rPr>
          <w:rFonts w:eastAsia="MS Mincho"/>
          <w:sz w:val="20"/>
          <w:szCs w:val="20"/>
          <w:lang w:val="es-ES_tradnl"/>
        </w:rPr>
        <w:t xml:space="preserve"> el </w:t>
      </w:r>
      <w:r w:rsidR="00992FA5" w:rsidRPr="00C3722E">
        <w:rPr>
          <w:rFonts w:eastAsia="MS Mincho"/>
          <w:sz w:val="20"/>
          <w:szCs w:val="20"/>
          <w:lang w:val="es-ES_tradnl"/>
        </w:rPr>
        <w:t>12 de junio de 2024 a las 2:00 p.m., en el Museo Casa de la Memoria de la ciudad de Medellín</w:t>
      </w:r>
      <w:r w:rsidR="0091042B" w:rsidRPr="00C3722E">
        <w:rPr>
          <w:rFonts w:eastAsia="MS Mincho"/>
          <w:sz w:val="20"/>
          <w:szCs w:val="20"/>
          <w:lang w:val="es-ES_tradnl"/>
        </w:rPr>
        <w:t>. Las partes reportaron la existencia de una comunicación permanente entre el Estado y los representantes de los peticionarios, con quienes se concertaron cada uno de los detalles para el cumplimiento de la medida. Al respecto, las partes aportaron copia simple de las invitaciones circuladas para dicho evento</w:t>
      </w:r>
      <w:r w:rsidR="00C46C4C" w:rsidRPr="00C3722E">
        <w:rPr>
          <w:rFonts w:eastAsia="MS Mincho"/>
          <w:sz w:val="20"/>
          <w:szCs w:val="20"/>
          <w:lang w:val="es-ES_tradnl"/>
        </w:rPr>
        <w:t xml:space="preserve">, </w:t>
      </w:r>
      <w:r w:rsidR="0091042B" w:rsidRPr="00C3722E">
        <w:rPr>
          <w:rFonts w:eastAsia="MS Mincho"/>
          <w:sz w:val="20"/>
          <w:szCs w:val="20"/>
          <w:lang w:val="es-ES_tradnl"/>
        </w:rPr>
        <w:t xml:space="preserve">fotografías de </w:t>
      </w:r>
      <w:r w:rsidR="00C46C4C" w:rsidRPr="00C3722E">
        <w:rPr>
          <w:rFonts w:eastAsia="MS Mincho"/>
          <w:sz w:val="20"/>
          <w:szCs w:val="20"/>
          <w:lang w:val="es-ES_tradnl"/>
        </w:rPr>
        <w:t>su realización y el cronograma que se diseñó para su desarrollo</w:t>
      </w:r>
      <w:r w:rsidR="00C3722E" w:rsidRPr="00C3722E">
        <w:rPr>
          <w:rFonts w:eastAsia="MS Mincho"/>
          <w:sz w:val="20"/>
          <w:szCs w:val="20"/>
          <w:lang w:val="es-ES_tradnl"/>
        </w:rPr>
        <w:t xml:space="preserve">, y </w:t>
      </w:r>
      <w:r w:rsidR="00C46C4C" w:rsidRPr="00C3722E">
        <w:rPr>
          <w:rFonts w:eastAsia="MS Mincho"/>
          <w:sz w:val="20"/>
          <w:szCs w:val="20"/>
          <w:lang w:val="es-ES_tradnl"/>
        </w:rPr>
        <w:t>en el cual se incluyó</w:t>
      </w:r>
      <w:r w:rsidR="00C3722E" w:rsidRPr="00C3722E">
        <w:rPr>
          <w:rFonts w:eastAsia="MS Mincho"/>
          <w:sz w:val="20"/>
          <w:szCs w:val="20"/>
          <w:lang w:val="es-ES_tradnl"/>
        </w:rPr>
        <w:t>,</w:t>
      </w:r>
      <w:r w:rsidR="00C46C4C" w:rsidRPr="00C3722E">
        <w:rPr>
          <w:rFonts w:eastAsia="MS Mincho"/>
          <w:sz w:val="20"/>
          <w:szCs w:val="20"/>
          <w:lang w:val="es-ES_tradnl"/>
        </w:rPr>
        <w:t xml:space="preserve"> </w:t>
      </w:r>
      <w:r w:rsidR="005E53CA" w:rsidRPr="00C3722E">
        <w:rPr>
          <w:rFonts w:eastAsia="MS Mincho"/>
          <w:sz w:val="20"/>
          <w:szCs w:val="20"/>
          <w:lang w:val="es-ES_tradnl"/>
        </w:rPr>
        <w:t>durante el cierr</w:t>
      </w:r>
      <w:r w:rsidR="007E7CD2" w:rsidRPr="00C3722E">
        <w:rPr>
          <w:rFonts w:eastAsia="MS Mincho"/>
          <w:sz w:val="20"/>
          <w:szCs w:val="20"/>
          <w:lang w:val="es-ES_tradnl"/>
        </w:rPr>
        <w:t>e</w:t>
      </w:r>
      <w:r w:rsidR="005E53CA" w:rsidRPr="00C3722E">
        <w:rPr>
          <w:rFonts w:eastAsia="MS Mincho"/>
          <w:sz w:val="20"/>
          <w:szCs w:val="20"/>
          <w:lang w:val="es-ES_tradnl"/>
        </w:rPr>
        <w:t xml:space="preserve">, </w:t>
      </w:r>
      <w:r w:rsidR="00C46C4C" w:rsidRPr="00C3722E">
        <w:rPr>
          <w:rFonts w:eastAsia="MS Mincho"/>
          <w:sz w:val="20"/>
          <w:szCs w:val="20"/>
          <w:lang w:val="es-ES_tradnl"/>
        </w:rPr>
        <w:t>la celebración de una eucaristía. Según</w:t>
      </w:r>
      <w:r w:rsidR="009B4C26" w:rsidRPr="00C3722E">
        <w:rPr>
          <w:rFonts w:eastAsia="MS Mincho"/>
          <w:sz w:val="20"/>
          <w:szCs w:val="20"/>
          <w:lang w:val="es-ES_tradnl"/>
        </w:rPr>
        <w:t xml:space="preserve"> se informó</w:t>
      </w:r>
      <w:r w:rsidR="00C46C4C" w:rsidRPr="00C3722E">
        <w:rPr>
          <w:rFonts w:eastAsia="MS Mincho"/>
          <w:sz w:val="20"/>
          <w:szCs w:val="20"/>
          <w:lang w:val="es-ES_tradnl"/>
        </w:rPr>
        <w:t xml:space="preserve">, al acto </w:t>
      </w:r>
      <w:r w:rsidR="009B4C26" w:rsidRPr="00C3722E">
        <w:rPr>
          <w:rFonts w:eastAsia="MS Mincho"/>
          <w:sz w:val="20"/>
          <w:szCs w:val="20"/>
          <w:lang w:val="es-ES_tradnl"/>
        </w:rPr>
        <w:t>asistieron de manera presencial, entre otras personas, el señor Argemiro Cañas Gallo</w:t>
      </w:r>
      <w:r w:rsidR="004A4376" w:rsidRPr="00C3722E">
        <w:rPr>
          <w:rFonts w:eastAsia="MS Mincho"/>
          <w:sz w:val="20"/>
          <w:szCs w:val="20"/>
          <w:lang w:val="es-ES_tradnl"/>
        </w:rPr>
        <w:t>,</w:t>
      </w:r>
      <w:r w:rsidR="009B4C26" w:rsidRPr="00C3722E">
        <w:rPr>
          <w:rFonts w:eastAsia="MS Mincho"/>
          <w:sz w:val="20"/>
          <w:szCs w:val="20"/>
          <w:lang w:val="es-ES_tradnl"/>
        </w:rPr>
        <w:t xml:space="preserve"> padre de José Alirio, la señora María Dilia Morales Franco, madre de José Alirio, la señora Blanca </w:t>
      </w:r>
      <w:r w:rsidR="00C3722E" w:rsidRPr="00C3722E">
        <w:rPr>
          <w:rFonts w:eastAsia="MS Mincho"/>
          <w:sz w:val="20"/>
          <w:szCs w:val="20"/>
          <w:lang w:val="es-ES_tradnl"/>
        </w:rPr>
        <w:t>Rubí</w:t>
      </w:r>
      <w:r w:rsidR="009B4C26" w:rsidRPr="00C3722E">
        <w:rPr>
          <w:rFonts w:eastAsia="MS Mincho"/>
          <w:sz w:val="20"/>
          <w:szCs w:val="20"/>
          <w:lang w:val="es-ES_tradnl"/>
        </w:rPr>
        <w:t xml:space="preserve"> Cañas Morales, hermana de José Alirio, y la </w:t>
      </w:r>
      <w:r w:rsidR="00C3722E" w:rsidRPr="00C3722E">
        <w:rPr>
          <w:rFonts w:eastAsia="MS Mincho"/>
          <w:sz w:val="20"/>
          <w:szCs w:val="20"/>
          <w:lang w:val="es-ES_tradnl"/>
        </w:rPr>
        <w:t>joven</w:t>
      </w:r>
      <w:r w:rsidR="009B4C26" w:rsidRPr="00C3722E">
        <w:rPr>
          <w:rFonts w:eastAsia="MS Mincho"/>
          <w:sz w:val="20"/>
          <w:szCs w:val="20"/>
          <w:lang w:val="es-ES_tradnl"/>
        </w:rPr>
        <w:t xml:space="preserve"> Kenny Maryori Cañas Morales, sobrina de José Alirio.</w:t>
      </w:r>
    </w:p>
    <w:p w14:paraId="4E15F3CD" w14:textId="77777777" w:rsidR="00B5597D" w:rsidRPr="00C3722E" w:rsidRDefault="00B5597D" w:rsidP="00AE55C7">
      <w:pPr>
        <w:pStyle w:val="ListParagraph"/>
        <w:rPr>
          <w:rFonts w:eastAsia="MS Mincho"/>
          <w:sz w:val="20"/>
          <w:szCs w:val="20"/>
          <w:lang w:val="es-ES_tradnl"/>
        </w:rPr>
      </w:pPr>
    </w:p>
    <w:p w14:paraId="7A9212AF" w14:textId="61B57ED0" w:rsidR="00B5597D" w:rsidRPr="00B8768B" w:rsidRDefault="00B5597D"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B8768B">
        <w:rPr>
          <w:rFonts w:eastAsia="MS Mincho"/>
          <w:sz w:val="20"/>
          <w:szCs w:val="20"/>
          <w:lang w:val="es-ES_tradnl"/>
        </w:rPr>
        <w:t xml:space="preserve">De igual forma, las partes dieron cuenta de que </w:t>
      </w:r>
      <w:r w:rsidR="00EE3EE5" w:rsidRPr="00B8768B">
        <w:rPr>
          <w:rFonts w:eastAsia="MS Mincho"/>
          <w:sz w:val="20"/>
          <w:szCs w:val="20"/>
          <w:lang w:val="es-ES_tradnl"/>
        </w:rPr>
        <w:t>en el acto de reconocimiento se proyectó un carrete de fotografías de José Alirio Cañas Morales y su familia, acompañado de una canción con la que su familia lo recuerda y</w:t>
      </w:r>
      <w:r w:rsidR="009B76B8" w:rsidRPr="00B8768B">
        <w:rPr>
          <w:rFonts w:eastAsia="MS Mincho"/>
          <w:sz w:val="20"/>
          <w:szCs w:val="20"/>
          <w:lang w:val="es-ES_tradnl"/>
        </w:rPr>
        <w:t xml:space="preserve"> </w:t>
      </w:r>
      <w:r w:rsidR="00EE3EE5" w:rsidRPr="00B8768B">
        <w:rPr>
          <w:rFonts w:eastAsia="MS Mincho"/>
          <w:sz w:val="20"/>
          <w:szCs w:val="20"/>
          <w:lang w:val="es-ES_tradnl"/>
        </w:rPr>
        <w:t>se proyectó un video</w:t>
      </w:r>
      <w:r w:rsidR="00821A21" w:rsidRPr="00B8768B">
        <w:rPr>
          <w:rFonts w:eastAsia="MS Mincho"/>
          <w:sz w:val="20"/>
          <w:szCs w:val="20"/>
          <w:lang w:val="es-ES_tradnl"/>
        </w:rPr>
        <w:t xml:space="preserve">, </w:t>
      </w:r>
      <w:r w:rsidR="00EE3EE5" w:rsidRPr="00B8768B">
        <w:rPr>
          <w:rFonts w:eastAsia="MS Mincho"/>
          <w:sz w:val="20"/>
          <w:szCs w:val="20"/>
          <w:lang w:val="es-ES_tradnl"/>
        </w:rPr>
        <w:t>tipo crónica</w:t>
      </w:r>
      <w:r w:rsidR="00821A21" w:rsidRPr="00B8768B">
        <w:rPr>
          <w:rFonts w:eastAsia="MS Mincho"/>
          <w:sz w:val="20"/>
          <w:szCs w:val="20"/>
          <w:lang w:val="es-ES_tradnl"/>
        </w:rPr>
        <w:t>,</w:t>
      </w:r>
      <w:r w:rsidR="00EE3EE5" w:rsidRPr="00B8768B">
        <w:rPr>
          <w:rFonts w:eastAsia="MS Mincho"/>
          <w:sz w:val="20"/>
          <w:szCs w:val="20"/>
          <w:lang w:val="es-ES_tradnl"/>
        </w:rPr>
        <w:t xml:space="preserve"> de la vida de José Alirio Cañas Morales, </w:t>
      </w:r>
      <w:r w:rsidR="00C3722E" w:rsidRPr="00B8768B">
        <w:rPr>
          <w:rFonts w:eastAsia="MS Mincho"/>
          <w:sz w:val="20"/>
          <w:szCs w:val="20"/>
          <w:lang w:val="es-ES_tradnl"/>
        </w:rPr>
        <w:t xml:space="preserve">para </w:t>
      </w:r>
      <w:r w:rsidR="00EE3EE5" w:rsidRPr="00B8768B">
        <w:rPr>
          <w:rFonts w:eastAsia="MS Mincho"/>
          <w:sz w:val="20"/>
          <w:szCs w:val="20"/>
          <w:lang w:val="es-ES_tradnl"/>
        </w:rPr>
        <w:t xml:space="preserve">relatar su vida y honrar su memoria. </w:t>
      </w:r>
      <w:bookmarkStart w:id="2" w:name="_Hlk177997793"/>
      <w:r w:rsidR="00EE3EE5" w:rsidRPr="00B8768B">
        <w:rPr>
          <w:rFonts w:eastAsia="MS Mincho"/>
          <w:sz w:val="20"/>
          <w:szCs w:val="20"/>
          <w:lang w:val="es-ES_tradnl"/>
        </w:rPr>
        <w:t>Adicionalmente,</w:t>
      </w:r>
      <w:r w:rsidR="00D01EB8" w:rsidRPr="00B8768B">
        <w:rPr>
          <w:rFonts w:eastAsia="MS Mincho"/>
          <w:sz w:val="20"/>
          <w:szCs w:val="20"/>
          <w:lang w:val="es-ES_tradnl"/>
        </w:rPr>
        <w:t xml:space="preserve"> las partes aportaron el enlace de la</w:t>
      </w:r>
      <w:r w:rsidRPr="00B8768B">
        <w:rPr>
          <w:rFonts w:eastAsia="MS Mincho"/>
          <w:sz w:val="20"/>
          <w:szCs w:val="20"/>
          <w:lang w:val="es-ES_tradnl"/>
        </w:rPr>
        <w:t xml:space="preserve"> </w:t>
      </w:r>
      <w:r w:rsidR="00D01EB8" w:rsidRPr="00B8768B">
        <w:rPr>
          <w:rFonts w:eastAsia="MS Mincho"/>
          <w:sz w:val="20"/>
          <w:szCs w:val="20"/>
          <w:lang w:val="es-ES_tradnl"/>
        </w:rPr>
        <w:t>transmisión en</w:t>
      </w:r>
      <w:r w:rsidRPr="00B8768B">
        <w:rPr>
          <w:rFonts w:eastAsia="MS Mincho"/>
          <w:sz w:val="20"/>
          <w:szCs w:val="20"/>
          <w:lang w:val="es-ES_tradnl"/>
        </w:rPr>
        <w:t xml:space="preserve"> vivo </w:t>
      </w:r>
      <w:r w:rsidR="00D01EB8" w:rsidRPr="00B8768B">
        <w:rPr>
          <w:rFonts w:eastAsia="MS Mincho"/>
          <w:sz w:val="20"/>
          <w:szCs w:val="20"/>
          <w:lang w:val="es-ES_tradnl"/>
        </w:rPr>
        <w:t xml:space="preserve">que se hizo </w:t>
      </w:r>
      <w:r w:rsidR="00D01EB8" w:rsidRPr="00B8768B">
        <w:rPr>
          <w:rFonts w:eastAsia="MS Mincho"/>
          <w:sz w:val="20"/>
          <w:szCs w:val="20"/>
          <w:lang w:val="es-ES_tradnl"/>
        </w:rPr>
        <w:lastRenderedPageBreak/>
        <w:t xml:space="preserve">del acto, </w:t>
      </w:r>
      <w:r w:rsidRPr="00B8768B">
        <w:rPr>
          <w:rFonts w:eastAsia="MS Mincho"/>
          <w:sz w:val="20"/>
          <w:szCs w:val="20"/>
          <w:lang w:val="es-ES_tradnl"/>
        </w:rPr>
        <w:t xml:space="preserve">a través del canal de la Agencia Nacional de Defensa Jurídica del Estado en </w:t>
      </w:r>
      <w:r w:rsidR="009B76B8" w:rsidRPr="00B8768B">
        <w:rPr>
          <w:rFonts w:eastAsia="MS Mincho"/>
          <w:sz w:val="20"/>
          <w:szCs w:val="20"/>
          <w:lang w:val="es-ES_tradnl"/>
        </w:rPr>
        <w:t>YouTube</w:t>
      </w:r>
      <w:r w:rsidR="009B76B8" w:rsidRPr="00B8768B">
        <w:rPr>
          <w:rStyle w:val="FootnoteReference"/>
          <w:rFonts w:eastAsia="MS Mincho"/>
          <w:sz w:val="20"/>
          <w:szCs w:val="20"/>
          <w:lang w:val="es-ES_tradnl"/>
        </w:rPr>
        <w:footnoteReference w:id="17"/>
      </w:r>
      <w:r w:rsidR="00D01EB8" w:rsidRPr="00B8768B">
        <w:rPr>
          <w:rFonts w:eastAsia="MS Mincho"/>
          <w:sz w:val="20"/>
          <w:szCs w:val="20"/>
          <w:lang w:val="es-ES_tradnl"/>
        </w:rPr>
        <w:t xml:space="preserve"> </w:t>
      </w:r>
      <w:bookmarkEnd w:id="2"/>
      <w:r w:rsidR="00D01EB8" w:rsidRPr="00B8768B">
        <w:rPr>
          <w:rFonts w:eastAsia="MS Mincho"/>
          <w:sz w:val="20"/>
          <w:szCs w:val="20"/>
          <w:lang w:val="es-ES_tradnl"/>
        </w:rPr>
        <w:t xml:space="preserve">e </w:t>
      </w:r>
      <w:r w:rsidR="00C45549" w:rsidRPr="00B8768B">
        <w:rPr>
          <w:rFonts w:eastAsia="MS Mincho"/>
          <w:sz w:val="20"/>
          <w:szCs w:val="20"/>
          <w:lang w:val="es-ES_tradnl"/>
        </w:rPr>
        <w:t xml:space="preserve">informaron que, en la programación del espacio, </w:t>
      </w:r>
      <w:r w:rsidR="00C46C4C" w:rsidRPr="00B8768B">
        <w:rPr>
          <w:rFonts w:eastAsia="MS Mincho"/>
          <w:sz w:val="20"/>
          <w:szCs w:val="20"/>
          <w:lang w:val="es-ES_tradnl"/>
        </w:rPr>
        <w:t xml:space="preserve">también </w:t>
      </w:r>
      <w:r w:rsidR="00C45549" w:rsidRPr="00B8768B">
        <w:rPr>
          <w:rFonts w:eastAsia="MS Mincho"/>
          <w:sz w:val="20"/>
          <w:szCs w:val="20"/>
          <w:lang w:val="es-ES_tradnl"/>
        </w:rPr>
        <w:t>se incluyó la intervención</w:t>
      </w:r>
      <w:r w:rsidR="0032553B" w:rsidRPr="00B8768B">
        <w:rPr>
          <w:rFonts w:eastAsia="MS Mincho"/>
          <w:sz w:val="20"/>
          <w:szCs w:val="20"/>
          <w:lang w:val="es-ES_tradnl"/>
        </w:rPr>
        <w:t>,</w:t>
      </w:r>
      <w:r w:rsidR="00C45549" w:rsidRPr="00B8768B">
        <w:rPr>
          <w:rFonts w:eastAsia="MS Mincho"/>
          <w:sz w:val="20"/>
          <w:szCs w:val="20"/>
          <w:lang w:val="es-ES_tradnl"/>
        </w:rPr>
        <w:t xml:space="preserve"> en representación de la familia, de la </w:t>
      </w:r>
      <w:r w:rsidR="00C3722E" w:rsidRPr="00B8768B">
        <w:rPr>
          <w:rFonts w:eastAsia="MS Mincho"/>
          <w:sz w:val="20"/>
          <w:szCs w:val="20"/>
          <w:lang w:val="es-ES_tradnl"/>
        </w:rPr>
        <w:t>joven</w:t>
      </w:r>
      <w:r w:rsidR="00C45549" w:rsidRPr="00B8768B">
        <w:rPr>
          <w:rFonts w:eastAsia="MS Mincho"/>
          <w:sz w:val="20"/>
          <w:szCs w:val="20"/>
          <w:lang w:val="es-ES_tradnl"/>
        </w:rPr>
        <w:t xml:space="preserve"> Kenny Maryori Cañas Morales, sobrina de José Alirio, junto con la intervención realizada por Juan David Villegas, quien participó </w:t>
      </w:r>
      <w:r w:rsidR="0032553B" w:rsidRPr="00B8768B">
        <w:rPr>
          <w:rFonts w:eastAsia="MS Mincho"/>
          <w:sz w:val="20"/>
          <w:szCs w:val="20"/>
          <w:lang w:val="es-ES_tradnl"/>
        </w:rPr>
        <w:t>en</w:t>
      </w:r>
      <w:r w:rsidR="00C45549" w:rsidRPr="00B8768B">
        <w:rPr>
          <w:rFonts w:eastAsia="MS Mincho"/>
          <w:sz w:val="20"/>
          <w:szCs w:val="20"/>
          <w:lang w:val="es-ES_tradnl"/>
        </w:rPr>
        <w:t xml:space="preserve"> su calidad de representante de las víctimas.</w:t>
      </w:r>
    </w:p>
    <w:p w14:paraId="0C868597" w14:textId="77777777" w:rsidR="00C45549" w:rsidRPr="00B8768B" w:rsidRDefault="00C45549" w:rsidP="00AE55C7">
      <w:pPr>
        <w:pStyle w:val="ListParagraph"/>
        <w:rPr>
          <w:rFonts w:eastAsia="MS Mincho"/>
          <w:sz w:val="20"/>
          <w:szCs w:val="20"/>
          <w:lang w:val="es-ES_tradnl"/>
        </w:rPr>
      </w:pPr>
    </w:p>
    <w:p w14:paraId="7C9C200D" w14:textId="72873784" w:rsidR="00C45549" w:rsidRPr="00B8768B" w:rsidRDefault="007E4921" w:rsidP="00AE55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B8768B">
        <w:rPr>
          <w:rFonts w:eastAsia="MS Mincho"/>
          <w:sz w:val="20"/>
          <w:szCs w:val="20"/>
          <w:lang w:val="es-ES_tradnl"/>
        </w:rPr>
        <w:t xml:space="preserve">Según lo informado por las partes a la Comisión, la representación del Estado en el acto estuvo a cargo del director de la Agencia Nacional de Defensa Jurídica del Estado </w:t>
      </w:r>
      <w:r w:rsidR="002F1E80" w:rsidRPr="00B8768B">
        <w:rPr>
          <w:rFonts w:eastAsia="MS Mincho"/>
          <w:sz w:val="20"/>
          <w:szCs w:val="20"/>
          <w:lang w:val="es-ES_tradnl"/>
        </w:rPr>
        <w:t>quien, en su intervención, reconoció la responsabilidad internacional del Estado colombiano en los términos establecidos en el Acuerdo de Solución Amistosa</w:t>
      </w:r>
      <w:r w:rsidR="008266AA" w:rsidRPr="00B8768B">
        <w:rPr>
          <w:rFonts w:eastAsia="MS Mincho"/>
          <w:sz w:val="20"/>
          <w:szCs w:val="20"/>
          <w:lang w:val="es-ES_tradnl"/>
        </w:rPr>
        <w:t xml:space="preserve">, </w:t>
      </w:r>
      <w:r w:rsidR="002F1E80" w:rsidRPr="00B8768B">
        <w:rPr>
          <w:rFonts w:eastAsia="MS Mincho"/>
          <w:sz w:val="20"/>
          <w:szCs w:val="20"/>
          <w:lang w:val="es-ES_tradnl"/>
        </w:rPr>
        <w:t>indicando</w:t>
      </w:r>
      <w:r w:rsidR="008266AA" w:rsidRPr="00B8768B">
        <w:rPr>
          <w:rFonts w:eastAsia="MS Mincho"/>
          <w:sz w:val="20"/>
          <w:szCs w:val="20"/>
          <w:lang w:val="es-ES_tradnl"/>
        </w:rPr>
        <w:t xml:space="preserve"> lo</w:t>
      </w:r>
      <w:r w:rsidR="00B7507C" w:rsidRPr="00B8768B">
        <w:rPr>
          <w:rFonts w:eastAsia="MS Mincho"/>
          <w:sz w:val="20"/>
          <w:szCs w:val="20"/>
          <w:lang w:val="es-ES_tradnl"/>
        </w:rPr>
        <w:t xml:space="preserve"> </w:t>
      </w:r>
      <w:r w:rsidR="008266AA" w:rsidRPr="00B8768B">
        <w:rPr>
          <w:rFonts w:eastAsia="MS Mincho"/>
          <w:sz w:val="20"/>
          <w:szCs w:val="20"/>
          <w:lang w:val="es-ES_tradnl"/>
        </w:rPr>
        <w:t>siguiente:</w:t>
      </w:r>
    </w:p>
    <w:p w14:paraId="6DE9E0C2" w14:textId="77777777" w:rsidR="00B7507C" w:rsidRPr="00B8768B" w:rsidRDefault="00B7507C" w:rsidP="00AE55C7">
      <w:pPr>
        <w:pStyle w:val="ListParagraph"/>
        <w:rPr>
          <w:rFonts w:eastAsia="MS Mincho"/>
          <w:sz w:val="20"/>
          <w:szCs w:val="20"/>
          <w:lang w:val="es-ES_tradnl"/>
        </w:rPr>
      </w:pPr>
    </w:p>
    <w:p w14:paraId="1B42D4C9" w14:textId="40C2EAFF" w:rsidR="00B7507C" w:rsidRPr="00AE55C7" w:rsidRDefault="00B7507C" w:rsidP="00AE55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r w:rsidRPr="00B8768B">
        <w:rPr>
          <w:rFonts w:eastAsia="MS Mincho"/>
          <w:sz w:val="20"/>
          <w:szCs w:val="20"/>
          <w:lang w:val="es-ES_tradnl"/>
        </w:rPr>
        <w:t>[…]</w:t>
      </w:r>
    </w:p>
    <w:p w14:paraId="75D334C8" w14:textId="77777777" w:rsidR="00485DC3" w:rsidRPr="00AE55C7" w:rsidRDefault="00485DC3" w:rsidP="00AE55C7">
      <w:pPr>
        <w:tabs>
          <w:tab w:val="left" w:pos="1440"/>
        </w:tabs>
        <w:ind w:right="713"/>
        <w:jc w:val="both"/>
        <w:rPr>
          <w:rFonts w:ascii="Cambria" w:eastAsia="MS Mincho" w:hAnsi="Cambria"/>
          <w:sz w:val="20"/>
          <w:szCs w:val="20"/>
          <w:u w:color="000000"/>
          <w:lang w:val="es-ES_tradnl"/>
        </w:rPr>
      </w:pPr>
    </w:p>
    <w:p w14:paraId="429CD704" w14:textId="09599A9B" w:rsidR="00485DC3" w:rsidRPr="002030E4" w:rsidRDefault="00485DC3" w:rsidP="00AE55C7">
      <w:pPr>
        <w:pStyle w:val="ListParagraph"/>
        <w:tabs>
          <w:tab w:val="left" w:pos="1440"/>
        </w:tabs>
        <w:ind w:left="709" w:right="713"/>
        <w:jc w:val="both"/>
        <w:rPr>
          <w:rFonts w:eastAsia="MS Mincho"/>
          <w:sz w:val="20"/>
          <w:szCs w:val="20"/>
          <w:lang w:val="es-ES_tradnl"/>
        </w:rPr>
      </w:pPr>
      <w:r w:rsidRPr="002030E4">
        <w:rPr>
          <w:rFonts w:eastAsia="MS Mincho"/>
          <w:sz w:val="20"/>
          <w:szCs w:val="20"/>
          <w:lang w:val="es-ES_tradnl"/>
        </w:rPr>
        <w:t xml:space="preserve">Hoy, </w:t>
      </w:r>
      <w:r w:rsidR="00783DE2" w:rsidRPr="002030E4">
        <w:rPr>
          <w:rFonts w:eastAsia="MS Mincho"/>
          <w:sz w:val="20"/>
          <w:szCs w:val="20"/>
          <w:lang w:val="es-ES_tradnl"/>
        </w:rPr>
        <w:t xml:space="preserve">realmente, </w:t>
      </w:r>
      <w:r w:rsidRPr="002030E4">
        <w:rPr>
          <w:rFonts w:eastAsia="MS Mincho"/>
          <w:sz w:val="20"/>
          <w:szCs w:val="20"/>
          <w:lang w:val="es-ES_tradnl"/>
        </w:rPr>
        <w:t>quiero hacer un llamado a la humanida</w:t>
      </w:r>
      <w:r w:rsidR="00D20F7E" w:rsidRPr="002030E4">
        <w:rPr>
          <w:rFonts w:eastAsia="MS Mincho"/>
          <w:sz w:val="20"/>
          <w:szCs w:val="20"/>
          <w:lang w:val="es-ES_tradnl"/>
        </w:rPr>
        <w:t xml:space="preserve">d </w:t>
      </w:r>
      <w:r w:rsidR="00E80D65" w:rsidRPr="002030E4">
        <w:rPr>
          <w:rFonts w:eastAsia="MS Mincho"/>
          <w:sz w:val="20"/>
          <w:szCs w:val="20"/>
          <w:lang w:val="es-ES_tradnl"/>
        </w:rPr>
        <w:t xml:space="preserve">y </w:t>
      </w:r>
      <w:r w:rsidR="00D20F7E" w:rsidRPr="002030E4">
        <w:rPr>
          <w:rFonts w:eastAsia="MS Mincho"/>
          <w:sz w:val="20"/>
          <w:szCs w:val="20"/>
          <w:lang w:val="es-ES_tradnl"/>
        </w:rPr>
        <w:t>a la compasión</w:t>
      </w:r>
      <w:r w:rsidR="00E80D65" w:rsidRPr="002030E4">
        <w:rPr>
          <w:rFonts w:eastAsia="MS Mincho"/>
          <w:sz w:val="20"/>
          <w:szCs w:val="20"/>
          <w:lang w:val="es-ES_tradnl"/>
        </w:rPr>
        <w:t>,</w:t>
      </w:r>
      <w:r w:rsidRPr="002030E4">
        <w:rPr>
          <w:rFonts w:eastAsia="MS Mincho"/>
          <w:sz w:val="20"/>
          <w:szCs w:val="20"/>
          <w:lang w:val="es-ES_tradnl"/>
        </w:rPr>
        <w:t xml:space="preserve"> </w:t>
      </w:r>
      <w:r w:rsidR="00D20F7E" w:rsidRPr="002030E4">
        <w:rPr>
          <w:rFonts w:eastAsia="MS Mincho"/>
          <w:sz w:val="20"/>
          <w:szCs w:val="20"/>
          <w:lang w:val="es-ES_tradnl"/>
        </w:rPr>
        <w:t>r</w:t>
      </w:r>
      <w:r w:rsidRPr="002030E4">
        <w:rPr>
          <w:rFonts w:eastAsia="MS Mincho"/>
          <w:sz w:val="20"/>
          <w:szCs w:val="20"/>
          <w:lang w:val="es-ES_tradnl"/>
        </w:rPr>
        <w:t>econocemos que el proceso judicial en Colombia no fue suficiente,</w:t>
      </w:r>
      <w:r w:rsidR="00D20F7E" w:rsidRPr="002030E4">
        <w:rPr>
          <w:rFonts w:eastAsia="MS Mincho"/>
          <w:sz w:val="20"/>
          <w:szCs w:val="20"/>
          <w:lang w:val="es-ES_tradnl"/>
        </w:rPr>
        <w:t xml:space="preserve"> es más, fue inexistente, </w:t>
      </w:r>
      <w:r w:rsidRPr="002030E4">
        <w:rPr>
          <w:rFonts w:eastAsia="MS Mincho"/>
          <w:sz w:val="20"/>
          <w:szCs w:val="20"/>
          <w:lang w:val="es-ES_tradnl"/>
        </w:rPr>
        <w:t xml:space="preserve">ya que la Fiscalía </w:t>
      </w:r>
      <w:r w:rsidR="00D20F7E" w:rsidRPr="002030E4">
        <w:rPr>
          <w:rFonts w:eastAsia="MS Mincho"/>
          <w:sz w:val="20"/>
          <w:szCs w:val="20"/>
          <w:lang w:val="es-ES_tradnl"/>
        </w:rPr>
        <w:t xml:space="preserve">jamás </w:t>
      </w:r>
      <w:r w:rsidRPr="002030E4">
        <w:rPr>
          <w:rFonts w:eastAsia="MS Mincho"/>
          <w:sz w:val="20"/>
          <w:szCs w:val="20"/>
          <w:lang w:val="es-ES_tradnl"/>
        </w:rPr>
        <w:t>adelantó una investigación independiente por la lamentable muerte de José Alirio</w:t>
      </w:r>
      <w:r w:rsidR="00BF197D" w:rsidRPr="002030E4">
        <w:rPr>
          <w:rFonts w:eastAsia="MS Mincho"/>
          <w:sz w:val="20"/>
          <w:szCs w:val="20"/>
          <w:lang w:val="es-ES_tradnl"/>
        </w:rPr>
        <w:t>. La firma del Acta de Entendimiento para la Búsqueda de Solución Amistosa que suscribimos</w:t>
      </w:r>
      <w:r w:rsidR="00986BD8" w:rsidRPr="002030E4">
        <w:rPr>
          <w:rFonts w:eastAsia="MS Mincho"/>
          <w:sz w:val="20"/>
          <w:szCs w:val="20"/>
          <w:lang w:val="es-ES_tradnl"/>
        </w:rPr>
        <w:t xml:space="preserve"> en Bogotá</w:t>
      </w:r>
      <w:r w:rsidR="00BF197D" w:rsidRPr="002030E4">
        <w:rPr>
          <w:rFonts w:eastAsia="MS Mincho"/>
          <w:sz w:val="20"/>
          <w:szCs w:val="20"/>
          <w:lang w:val="es-ES_tradnl"/>
        </w:rPr>
        <w:t xml:space="preserve"> el pasado 11 de abril de 2024</w:t>
      </w:r>
      <w:r w:rsidR="00847FDC" w:rsidRPr="002030E4">
        <w:rPr>
          <w:rFonts w:eastAsia="MS Mincho"/>
          <w:sz w:val="20"/>
          <w:szCs w:val="20"/>
          <w:lang w:val="es-ES_tradnl"/>
        </w:rPr>
        <w:t xml:space="preserve"> y la firma del acuerdo de solución amistosa, el 22 de mayo de este mismo año, realmente, son </w:t>
      </w:r>
      <w:r w:rsidRPr="002030E4">
        <w:rPr>
          <w:rFonts w:eastAsia="MS Mincho"/>
          <w:sz w:val="20"/>
          <w:szCs w:val="20"/>
          <w:lang w:val="es-ES_tradnl"/>
        </w:rPr>
        <w:t xml:space="preserve">un paso crucial </w:t>
      </w:r>
      <w:r w:rsidR="00881FB4" w:rsidRPr="002030E4">
        <w:rPr>
          <w:rFonts w:eastAsia="MS Mincho"/>
          <w:sz w:val="20"/>
          <w:szCs w:val="20"/>
          <w:lang w:val="es-ES_tradnl"/>
        </w:rPr>
        <w:t>para lograr esa</w:t>
      </w:r>
      <w:r w:rsidRPr="002030E4">
        <w:rPr>
          <w:rFonts w:eastAsia="MS Mincho"/>
          <w:sz w:val="20"/>
          <w:szCs w:val="20"/>
          <w:lang w:val="es-ES_tradnl"/>
        </w:rPr>
        <w:t xml:space="preserve"> justicia.</w:t>
      </w:r>
    </w:p>
    <w:p w14:paraId="28D83037" w14:textId="77777777" w:rsidR="00881FB4" w:rsidRPr="002030E4" w:rsidRDefault="00881FB4" w:rsidP="00AE55C7">
      <w:pPr>
        <w:pStyle w:val="ListParagraph"/>
        <w:tabs>
          <w:tab w:val="left" w:pos="1440"/>
        </w:tabs>
        <w:ind w:left="709" w:right="713"/>
        <w:jc w:val="both"/>
        <w:rPr>
          <w:rFonts w:eastAsia="MS Mincho"/>
          <w:sz w:val="20"/>
          <w:szCs w:val="20"/>
          <w:lang w:val="es-ES_tradnl"/>
        </w:rPr>
      </w:pPr>
    </w:p>
    <w:p w14:paraId="6CBEFE01" w14:textId="47728173" w:rsidR="00485DC3" w:rsidRPr="002030E4" w:rsidRDefault="00881FB4" w:rsidP="00AE55C7">
      <w:pPr>
        <w:pStyle w:val="ListParagraph"/>
        <w:tabs>
          <w:tab w:val="left" w:pos="1440"/>
        </w:tabs>
        <w:ind w:left="709" w:right="713"/>
        <w:jc w:val="both"/>
        <w:rPr>
          <w:rFonts w:eastAsia="MS Mincho"/>
          <w:sz w:val="20"/>
          <w:szCs w:val="20"/>
          <w:lang w:val="es-ES_tradnl"/>
        </w:rPr>
      </w:pPr>
      <w:r w:rsidRPr="002030E4">
        <w:rPr>
          <w:rFonts w:eastAsia="MS Mincho"/>
          <w:sz w:val="20"/>
          <w:szCs w:val="20"/>
          <w:lang w:val="es-ES_tradnl"/>
        </w:rPr>
        <w:t xml:space="preserve">Hoy, 27 años después, la familia Cañas Morales, siente </w:t>
      </w:r>
      <w:r w:rsidR="00E852B3" w:rsidRPr="002030E4">
        <w:rPr>
          <w:rFonts w:eastAsia="MS Mincho"/>
          <w:sz w:val="20"/>
          <w:szCs w:val="20"/>
          <w:lang w:val="es-ES_tradnl"/>
        </w:rPr>
        <w:t>la</w:t>
      </w:r>
      <w:r w:rsidRPr="002030E4">
        <w:rPr>
          <w:rFonts w:eastAsia="MS Mincho"/>
          <w:sz w:val="20"/>
          <w:szCs w:val="20"/>
          <w:lang w:val="es-ES_tradnl"/>
        </w:rPr>
        <w:t xml:space="preserve"> ausencia de José Alirio y nad</w:t>
      </w:r>
      <w:r w:rsidR="009F48D0" w:rsidRPr="002030E4">
        <w:rPr>
          <w:rFonts w:eastAsia="MS Mincho"/>
          <w:sz w:val="20"/>
          <w:szCs w:val="20"/>
          <w:lang w:val="es-ES_tradnl"/>
        </w:rPr>
        <w:t xml:space="preserve">a </w:t>
      </w:r>
      <w:r w:rsidR="002030E4">
        <w:rPr>
          <w:rFonts w:eastAsia="MS Mincho"/>
          <w:sz w:val="20"/>
          <w:szCs w:val="20"/>
          <w:lang w:val="es-ES_tradnl"/>
        </w:rPr>
        <w:t>[</w:t>
      </w:r>
      <w:r w:rsidR="009F48D0" w:rsidRPr="002030E4">
        <w:rPr>
          <w:rFonts w:eastAsia="MS Mincho"/>
          <w:sz w:val="20"/>
          <w:szCs w:val="20"/>
          <w:lang w:val="es-ES_tradnl"/>
        </w:rPr>
        <w:t>…</w:t>
      </w:r>
      <w:r w:rsidR="002030E4">
        <w:rPr>
          <w:rFonts w:eastAsia="MS Mincho"/>
          <w:sz w:val="20"/>
          <w:szCs w:val="20"/>
          <w:lang w:val="es-ES_tradnl"/>
        </w:rPr>
        <w:t>]</w:t>
      </w:r>
      <w:r w:rsidR="009F48D0" w:rsidRPr="002030E4">
        <w:rPr>
          <w:rFonts w:eastAsia="MS Mincho"/>
          <w:sz w:val="20"/>
          <w:szCs w:val="20"/>
          <w:lang w:val="es-ES_tradnl"/>
        </w:rPr>
        <w:t xml:space="preserve"> podrá llenar este vacío. </w:t>
      </w:r>
      <w:r w:rsidR="00485DC3" w:rsidRPr="002030E4">
        <w:rPr>
          <w:rFonts w:eastAsia="MS Mincho"/>
          <w:sz w:val="20"/>
          <w:szCs w:val="20"/>
          <w:lang w:val="es-ES_tradnl"/>
        </w:rPr>
        <w:t xml:space="preserve">A ustedes, </w:t>
      </w:r>
      <w:r w:rsidR="009F48D0" w:rsidRPr="002030E4">
        <w:rPr>
          <w:rFonts w:eastAsia="MS Mincho"/>
          <w:sz w:val="20"/>
          <w:szCs w:val="20"/>
          <w:lang w:val="es-ES_tradnl"/>
        </w:rPr>
        <w:t>familia</w:t>
      </w:r>
      <w:r w:rsidR="00485DC3" w:rsidRPr="002030E4">
        <w:rPr>
          <w:rFonts w:eastAsia="MS Mincho"/>
          <w:sz w:val="20"/>
          <w:szCs w:val="20"/>
          <w:lang w:val="es-ES_tradnl"/>
        </w:rPr>
        <w:t xml:space="preserve">, quiero decirles que su lucha no ha sido en vano. Su perseverancia ha llevado a que se abra un diálogo </w:t>
      </w:r>
      <w:r w:rsidR="00986BD8" w:rsidRPr="002030E4">
        <w:rPr>
          <w:rFonts w:eastAsia="MS Mincho"/>
          <w:sz w:val="20"/>
          <w:szCs w:val="20"/>
          <w:lang w:val="es-ES_tradnl"/>
        </w:rPr>
        <w:t xml:space="preserve">significativo </w:t>
      </w:r>
      <w:r w:rsidR="00485DC3" w:rsidRPr="002030E4">
        <w:rPr>
          <w:rFonts w:eastAsia="MS Mincho"/>
          <w:sz w:val="20"/>
          <w:szCs w:val="20"/>
          <w:lang w:val="es-ES_tradnl"/>
        </w:rPr>
        <w:t>con el Estado colombiano, un diálogo que busca no sol</w:t>
      </w:r>
      <w:r w:rsidR="00395E18" w:rsidRPr="002030E4">
        <w:rPr>
          <w:rFonts w:eastAsia="MS Mincho"/>
          <w:sz w:val="20"/>
          <w:szCs w:val="20"/>
          <w:lang w:val="es-ES_tradnl"/>
        </w:rPr>
        <w:t xml:space="preserve">amente </w:t>
      </w:r>
      <w:r w:rsidR="00485DC3" w:rsidRPr="002030E4">
        <w:rPr>
          <w:rFonts w:eastAsia="MS Mincho"/>
          <w:sz w:val="20"/>
          <w:szCs w:val="20"/>
          <w:lang w:val="es-ES_tradnl"/>
        </w:rPr>
        <w:t xml:space="preserve">reparar el daño sufrido, sino también evitar que otros pasen por el mismo dolor. Este proceso de solución amistosa </w:t>
      </w:r>
      <w:r w:rsidR="00395E18" w:rsidRPr="002030E4">
        <w:rPr>
          <w:rFonts w:eastAsia="MS Mincho"/>
          <w:sz w:val="20"/>
          <w:szCs w:val="20"/>
          <w:lang w:val="es-ES_tradnl"/>
        </w:rPr>
        <w:t>se constituye en</w:t>
      </w:r>
      <w:r w:rsidR="00485DC3" w:rsidRPr="002030E4">
        <w:rPr>
          <w:rFonts w:eastAsia="MS Mincho"/>
          <w:sz w:val="20"/>
          <w:szCs w:val="20"/>
          <w:lang w:val="es-ES_tradnl"/>
        </w:rPr>
        <w:t xml:space="preserve"> un testimonio de su fuerza y su amor por José Alirio.</w:t>
      </w:r>
    </w:p>
    <w:p w14:paraId="1D791988" w14:textId="77777777" w:rsidR="00395E18" w:rsidRPr="00AE55C7" w:rsidRDefault="00395E18" w:rsidP="00AE55C7">
      <w:pPr>
        <w:pStyle w:val="ListParagraph"/>
        <w:tabs>
          <w:tab w:val="left" w:pos="1440"/>
        </w:tabs>
        <w:ind w:left="709" w:right="713"/>
        <w:jc w:val="both"/>
        <w:rPr>
          <w:rFonts w:eastAsia="MS Mincho"/>
          <w:sz w:val="20"/>
          <w:szCs w:val="20"/>
          <w:highlight w:val="cyan"/>
          <w:lang w:val="es-ES_tradnl"/>
        </w:rPr>
      </w:pPr>
    </w:p>
    <w:p w14:paraId="470BD3CE" w14:textId="3E14814F" w:rsidR="00485DC3" w:rsidRPr="002030E4" w:rsidRDefault="00485DC3" w:rsidP="00AE55C7">
      <w:pPr>
        <w:pStyle w:val="ListParagraph"/>
        <w:tabs>
          <w:tab w:val="left" w:pos="1440"/>
        </w:tabs>
        <w:ind w:left="709" w:right="713"/>
        <w:jc w:val="both"/>
        <w:rPr>
          <w:rFonts w:eastAsia="MS Mincho"/>
          <w:sz w:val="20"/>
          <w:szCs w:val="20"/>
          <w:lang w:val="es-ES_tradnl"/>
        </w:rPr>
      </w:pPr>
      <w:r w:rsidRPr="002030E4">
        <w:rPr>
          <w:rFonts w:eastAsia="MS Mincho"/>
          <w:sz w:val="20"/>
          <w:szCs w:val="20"/>
          <w:lang w:val="es-ES_tradnl"/>
        </w:rPr>
        <w:t>Reconocer el dolor de las víctimas y tomar medidas para reparar e</w:t>
      </w:r>
      <w:r w:rsidR="00986BD8" w:rsidRPr="002030E4">
        <w:rPr>
          <w:rFonts w:eastAsia="MS Mincho"/>
          <w:sz w:val="20"/>
          <w:szCs w:val="20"/>
          <w:lang w:val="es-ES_tradnl"/>
        </w:rPr>
        <w:t>l</w:t>
      </w:r>
      <w:r w:rsidRPr="002030E4">
        <w:rPr>
          <w:rFonts w:eastAsia="MS Mincho"/>
          <w:sz w:val="20"/>
          <w:szCs w:val="20"/>
          <w:lang w:val="es-ES_tradnl"/>
        </w:rPr>
        <w:t xml:space="preserve"> daño no solo es un acto de justicia, </w:t>
      </w:r>
      <w:r w:rsidR="00A864D8" w:rsidRPr="002030E4">
        <w:rPr>
          <w:rFonts w:eastAsia="MS Mincho"/>
          <w:sz w:val="20"/>
          <w:szCs w:val="20"/>
          <w:lang w:val="es-ES_tradnl"/>
        </w:rPr>
        <w:t xml:space="preserve">es un acto </w:t>
      </w:r>
      <w:r w:rsidRPr="002030E4">
        <w:rPr>
          <w:rFonts w:eastAsia="MS Mincho"/>
          <w:sz w:val="20"/>
          <w:szCs w:val="20"/>
          <w:lang w:val="es-ES_tradnl"/>
        </w:rPr>
        <w:t>de humanidad. Es esencial que</w:t>
      </w:r>
      <w:r w:rsidR="00A864D8" w:rsidRPr="002030E4">
        <w:rPr>
          <w:rFonts w:eastAsia="MS Mincho"/>
          <w:sz w:val="20"/>
          <w:szCs w:val="20"/>
          <w:lang w:val="es-ES_tradnl"/>
        </w:rPr>
        <w:t xml:space="preserve"> todas</w:t>
      </w:r>
      <w:r w:rsidRPr="002030E4">
        <w:rPr>
          <w:rFonts w:eastAsia="MS Mincho"/>
          <w:sz w:val="20"/>
          <w:szCs w:val="20"/>
          <w:lang w:val="es-ES_tradnl"/>
        </w:rPr>
        <w:t xml:space="preserve"> las medidas de reparación integral </w:t>
      </w:r>
      <w:r w:rsidR="00A864D8" w:rsidRPr="002030E4">
        <w:rPr>
          <w:rFonts w:eastAsia="MS Mincho"/>
          <w:sz w:val="20"/>
          <w:szCs w:val="20"/>
          <w:lang w:val="es-ES_tradnl"/>
        </w:rPr>
        <w:t>acordadas, no solamente se cumplan a cabalidad, sino que se hagan prontamente</w:t>
      </w:r>
      <w:r w:rsidR="00583D78" w:rsidRPr="002030E4">
        <w:rPr>
          <w:rFonts w:eastAsia="MS Mincho"/>
          <w:sz w:val="20"/>
          <w:szCs w:val="20"/>
          <w:lang w:val="es-ES_tradnl"/>
        </w:rPr>
        <w:t xml:space="preserve"> </w:t>
      </w:r>
      <w:r w:rsidR="00A864D8" w:rsidRPr="002030E4">
        <w:rPr>
          <w:rFonts w:eastAsia="MS Mincho"/>
          <w:sz w:val="20"/>
          <w:szCs w:val="20"/>
          <w:lang w:val="es-ES_tradnl"/>
        </w:rPr>
        <w:t>porque</w:t>
      </w:r>
      <w:r w:rsidR="00583D78" w:rsidRPr="002030E4">
        <w:rPr>
          <w:rFonts w:eastAsia="MS Mincho"/>
          <w:sz w:val="20"/>
          <w:szCs w:val="20"/>
          <w:lang w:val="es-ES_tradnl"/>
        </w:rPr>
        <w:t xml:space="preserve">, </w:t>
      </w:r>
      <w:r w:rsidR="00A864D8" w:rsidRPr="002030E4">
        <w:rPr>
          <w:rFonts w:eastAsia="MS Mincho"/>
          <w:sz w:val="20"/>
          <w:szCs w:val="20"/>
          <w:lang w:val="es-ES_tradnl"/>
        </w:rPr>
        <w:t>las mismas, no solamente deben buscar compensar un dolor</w:t>
      </w:r>
      <w:r w:rsidR="00583D78" w:rsidRPr="002030E4">
        <w:rPr>
          <w:rFonts w:eastAsia="MS Mincho"/>
          <w:sz w:val="20"/>
          <w:szCs w:val="20"/>
          <w:lang w:val="es-ES_tradnl"/>
        </w:rPr>
        <w:t>,</w:t>
      </w:r>
      <w:r w:rsidR="00A864D8" w:rsidRPr="002030E4">
        <w:rPr>
          <w:rFonts w:eastAsia="MS Mincho"/>
          <w:sz w:val="20"/>
          <w:szCs w:val="20"/>
          <w:lang w:val="es-ES_tradnl"/>
        </w:rPr>
        <w:t xml:space="preserve"> que es incompensable, </w:t>
      </w:r>
      <w:r w:rsidRPr="002030E4">
        <w:rPr>
          <w:rFonts w:eastAsia="MS Mincho"/>
          <w:sz w:val="20"/>
          <w:szCs w:val="20"/>
          <w:lang w:val="es-ES_tradnl"/>
        </w:rPr>
        <w:t>sino también</w:t>
      </w:r>
      <w:r w:rsidR="00583D78" w:rsidRPr="002030E4">
        <w:rPr>
          <w:rFonts w:eastAsia="MS Mincho"/>
          <w:sz w:val="20"/>
          <w:szCs w:val="20"/>
          <w:lang w:val="es-ES_tradnl"/>
        </w:rPr>
        <w:t>,</w:t>
      </w:r>
      <w:r w:rsidRPr="002030E4">
        <w:rPr>
          <w:rFonts w:eastAsia="MS Mincho"/>
          <w:sz w:val="20"/>
          <w:szCs w:val="20"/>
          <w:lang w:val="es-ES_tradnl"/>
        </w:rPr>
        <w:t xml:space="preserve"> </w:t>
      </w:r>
      <w:r w:rsidR="00D347A1" w:rsidRPr="002030E4">
        <w:rPr>
          <w:rFonts w:eastAsia="MS Mincho"/>
          <w:sz w:val="20"/>
          <w:szCs w:val="20"/>
          <w:lang w:val="es-ES_tradnl"/>
        </w:rPr>
        <w:t xml:space="preserve">tienen que buscar que este tipo de tragedias no se vuelvan a repetir. </w:t>
      </w:r>
    </w:p>
    <w:p w14:paraId="70D6F9B2" w14:textId="77777777" w:rsidR="00485DC3" w:rsidRPr="002030E4" w:rsidRDefault="00485DC3" w:rsidP="00AE55C7">
      <w:pPr>
        <w:tabs>
          <w:tab w:val="left" w:pos="1440"/>
        </w:tabs>
        <w:ind w:right="713"/>
        <w:jc w:val="both"/>
        <w:rPr>
          <w:rFonts w:ascii="Cambria" w:eastAsia="MS Mincho" w:hAnsi="Cambria"/>
          <w:sz w:val="20"/>
          <w:szCs w:val="20"/>
          <w:u w:color="000000"/>
          <w:lang w:val="es-ES_tradnl"/>
        </w:rPr>
      </w:pPr>
    </w:p>
    <w:p w14:paraId="70B87F16" w14:textId="764540CB" w:rsidR="00485DC3" w:rsidRPr="00AE55C7" w:rsidRDefault="00485DC3" w:rsidP="00AE55C7">
      <w:pPr>
        <w:pStyle w:val="ListParagraph"/>
        <w:tabs>
          <w:tab w:val="left" w:pos="1440"/>
        </w:tabs>
        <w:ind w:left="709" w:right="713"/>
        <w:jc w:val="both"/>
        <w:rPr>
          <w:rFonts w:eastAsia="MS Mincho"/>
          <w:sz w:val="20"/>
          <w:szCs w:val="20"/>
          <w:lang w:val="es-ES_tradnl"/>
        </w:rPr>
      </w:pPr>
      <w:r w:rsidRPr="002030E4">
        <w:rPr>
          <w:rFonts w:eastAsia="MS Mincho"/>
          <w:sz w:val="20"/>
          <w:szCs w:val="20"/>
          <w:lang w:val="es-ES_tradnl"/>
        </w:rPr>
        <w:t xml:space="preserve">El Estado colombiano entiende el inmenso y profundo dolor que ha tenido que pasar </w:t>
      </w:r>
      <w:r w:rsidR="00D347A1" w:rsidRPr="002030E4">
        <w:rPr>
          <w:rFonts w:eastAsia="MS Mincho"/>
          <w:sz w:val="20"/>
          <w:szCs w:val="20"/>
          <w:lang w:val="es-ES_tradnl"/>
        </w:rPr>
        <w:t>la</w:t>
      </w:r>
      <w:r w:rsidRPr="002030E4">
        <w:rPr>
          <w:rFonts w:eastAsia="MS Mincho"/>
          <w:sz w:val="20"/>
          <w:szCs w:val="20"/>
          <w:lang w:val="es-ES_tradnl"/>
        </w:rPr>
        <w:t xml:space="preserve"> familia </w:t>
      </w:r>
      <w:r w:rsidR="00D65B6F" w:rsidRPr="002030E4">
        <w:rPr>
          <w:rFonts w:eastAsia="MS Mincho"/>
          <w:sz w:val="20"/>
          <w:szCs w:val="20"/>
          <w:lang w:val="es-ES_tradnl"/>
        </w:rPr>
        <w:t xml:space="preserve">por </w:t>
      </w:r>
      <w:r w:rsidRPr="002030E4">
        <w:rPr>
          <w:rFonts w:eastAsia="MS Mincho"/>
          <w:sz w:val="20"/>
          <w:szCs w:val="20"/>
          <w:lang w:val="es-ES_tradnl"/>
        </w:rPr>
        <w:t xml:space="preserve">todos estos años. Ustedes han demostrado que solo a través de la resiliencia, tenacidad, unión y fortaleza, se puede combatir la desesperanza, la incredulidad </w:t>
      </w:r>
      <w:r w:rsidR="00943C14" w:rsidRPr="002030E4">
        <w:rPr>
          <w:rFonts w:eastAsia="MS Mincho"/>
          <w:sz w:val="20"/>
          <w:szCs w:val="20"/>
          <w:lang w:val="es-ES_tradnl"/>
        </w:rPr>
        <w:t xml:space="preserve">y </w:t>
      </w:r>
      <w:r w:rsidRPr="002030E4">
        <w:rPr>
          <w:rFonts w:eastAsia="MS Mincho"/>
          <w:sz w:val="20"/>
          <w:szCs w:val="20"/>
          <w:lang w:val="es-ES_tradnl"/>
        </w:rPr>
        <w:t xml:space="preserve">la nostalgia. Ustedes han intentado reconstruir su vida y continuar con sus sueños a pesar de </w:t>
      </w:r>
      <w:r w:rsidR="00943C14" w:rsidRPr="002030E4">
        <w:rPr>
          <w:rFonts w:eastAsia="MS Mincho"/>
          <w:sz w:val="20"/>
          <w:szCs w:val="20"/>
          <w:lang w:val="es-ES_tradnl"/>
        </w:rPr>
        <w:t>dicha</w:t>
      </w:r>
      <w:r w:rsidRPr="002030E4">
        <w:rPr>
          <w:rFonts w:eastAsia="MS Mincho"/>
          <w:sz w:val="20"/>
          <w:szCs w:val="20"/>
          <w:lang w:val="es-ES_tradnl"/>
        </w:rPr>
        <w:t xml:space="preserve"> perdida</w:t>
      </w:r>
      <w:r w:rsidR="00943C14" w:rsidRPr="002030E4">
        <w:rPr>
          <w:rFonts w:eastAsia="MS Mincho"/>
          <w:sz w:val="20"/>
          <w:szCs w:val="20"/>
          <w:lang w:val="es-ES_tradnl"/>
        </w:rPr>
        <w:t xml:space="preserve"> y e</w:t>
      </w:r>
      <w:r w:rsidRPr="002030E4">
        <w:rPr>
          <w:rFonts w:eastAsia="MS Mincho"/>
          <w:sz w:val="20"/>
          <w:szCs w:val="20"/>
          <w:lang w:val="es-ES_tradnl"/>
        </w:rPr>
        <w:t xml:space="preserve">s precisamente </w:t>
      </w:r>
      <w:r w:rsidR="00943C14" w:rsidRPr="002030E4">
        <w:rPr>
          <w:rFonts w:eastAsia="MS Mincho"/>
          <w:sz w:val="20"/>
          <w:szCs w:val="20"/>
          <w:lang w:val="es-ES_tradnl"/>
        </w:rPr>
        <w:t xml:space="preserve">que, </w:t>
      </w:r>
      <w:r w:rsidRPr="002030E4">
        <w:rPr>
          <w:rFonts w:eastAsia="MS Mincho"/>
          <w:sz w:val="20"/>
          <w:szCs w:val="20"/>
          <w:lang w:val="es-ES_tradnl"/>
        </w:rPr>
        <w:t>reconociendo el profundo daño que se causó a la familia Cañas Morales, hoy</w:t>
      </w:r>
      <w:r w:rsidR="00943C14" w:rsidRPr="002030E4">
        <w:rPr>
          <w:rFonts w:eastAsia="MS Mincho"/>
          <w:sz w:val="20"/>
          <w:szCs w:val="20"/>
          <w:lang w:val="es-ES_tradnl"/>
        </w:rPr>
        <w:t xml:space="preserve">, </w:t>
      </w:r>
      <w:r w:rsidR="002030E4">
        <w:rPr>
          <w:rFonts w:eastAsia="MS Mincho"/>
          <w:sz w:val="20"/>
          <w:szCs w:val="20"/>
          <w:lang w:val="es-ES_tradnl"/>
        </w:rPr>
        <w:t>[</w:t>
      </w:r>
      <w:r w:rsidR="00943C14" w:rsidRPr="002030E4">
        <w:rPr>
          <w:rFonts w:eastAsia="MS Mincho"/>
          <w:sz w:val="20"/>
          <w:szCs w:val="20"/>
          <w:lang w:val="es-ES_tradnl"/>
        </w:rPr>
        <w:t>…</w:t>
      </w:r>
      <w:r w:rsidR="002030E4">
        <w:rPr>
          <w:rFonts w:eastAsia="MS Mincho"/>
          <w:sz w:val="20"/>
          <w:szCs w:val="20"/>
          <w:lang w:val="es-ES_tradnl"/>
        </w:rPr>
        <w:t>]</w:t>
      </w:r>
      <w:r w:rsidR="00E17C03" w:rsidRPr="002030E4">
        <w:rPr>
          <w:rFonts w:eastAsia="MS Mincho"/>
          <w:sz w:val="20"/>
          <w:szCs w:val="20"/>
          <w:lang w:val="es-ES_tradnl"/>
        </w:rPr>
        <w:t xml:space="preserve"> </w:t>
      </w:r>
      <w:r w:rsidR="008337B8" w:rsidRPr="002030E4">
        <w:rPr>
          <w:rFonts w:eastAsia="MS Mincho"/>
          <w:sz w:val="20"/>
          <w:szCs w:val="20"/>
          <w:lang w:val="es-ES_tradnl"/>
        </w:rPr>
        <w:t>en nombre del</w:t>
      </w:r>
      <w:r w:rsidRPr="002030E4">
        <w:rPr>
          <w:rFonts w:eastAsia="MS Mincho"/>
          <w:sz w:val="20"/>
          <w:szCs w:val="20"/>
          <w:lang w:val="es-ES_tradnl"/>
        </w:rPr>
        <w:t xml:space="preserve"> Estado colombiano les pid</w:t>
      </w:r>
      <w:r w:rsidR="008337B8" w:rsidRPr="002030E4">
        <w:rPr>
          <w:rFonts w:eastAsia="MS Mincho"/>
          <w:sz w:val="20"/>
          <w:szCs w:val="20"/>
          <w:lang w:val="es-ES_tradnl"/>
        </w:rPr>
        <w:t>o</w:t>
      </w:r>
      <w:r w:rsidRPr="002030E4">
        <w:rPr>
          <w:rFonts w:eastAsia="MS Mincho"/>
          <w:sz w:val="20"/>
          <w:szCs w:val="20"/>
          <w:lang w:val="es-ES_tradnl"/>
        </w:rPr>
        <w:t xml:space="preserve"> perdón a través de este acto.</w:t>
      </w:r>
      <w:r w:rsidR="008337B8" w:rsidRPr="002030E4">
        <w:rPr>
          <w:rFonts w:eastAsia="MS Mincho"/>
          <w:sz w:val="20"/>
          <w:szCs w:val="20"/>
          <w:lang w:val="es-ES_tradnl"/>
        </w:rPr>
        <w:t xml:space="preserve"> De corazón, perdónennos.</w:t>
      </w:r>
    </w:p>
    <w:p w14:paraId="23A4612D" w14:textId="77777777" w:rsidR="008337B8" w:rsidRPr="00AE55C7" w:rsidRDefault="008337B8" w:rsidP="00AE55C7">
      <w:pPr>
        <w:tabs>
          <w:tab w:val="left" w:pos="1440"/>
        </w:tabs>
        <w:ind w:right="713"/>
        <w:jc w:val="both"/>
        <w:rPr>
          <w:rFonts w:ascii="Cambria" w:eastAsia="MS Mincho" w:hAnsi="Cambria"/>
          <w:sz w:val="20"/>
          <w:szCs w:val="20"/>
          <w:u w:color="000000"/>
          <w:lang w:val="es-ES_tradnl"/>
        </w:rPr>
      </w:pPr>
    </w:p>
    <w:p w14:paraId="515E84AB" w14:textId="0F06477E" w:rsidR="009933CC" w:rsidRPr="002030E4" w:rsidRDefault="002030E4" w:rsidP="00AE55C7">
      <w:pPr>
        <w:pStyle w:val="ListParagraph"/>
        <w:tabs>
          <w:tab w:val="left" w:pos="1440"/>
        </w:tabs>
        <w:ind w:left="709" w:right="713"/>
        <w:jc w:val="both"/>
        <w:rPr>
          <w:rFonts w:eastAsia="MS Mincho"/>
          <w:sz w:val="20"/>
          <w:szCs w:val="20"/>
          <w:lang w:val="es-ES_tradnl"/>
        </w:rPr>
      </w:pPr>
      <w:r>
        <w:rPr>
          <w:rFonts w:eastAsia="MS Mincho"/>
          <w:sz w:val="20"/>
          <w:szCs w:val="20"/>
          <w:lang w:val="es-ES_tradnl"/>
        </w:rPr>
        <w:t>[E]</w:t>
      </w:r>
      <w:r w:rsidR="00485DC3" w:rsidRPr="00AE55C7">
        <w:rPr>
          <w:rFonts w:eastAsia="MS Mincho"/>
          <w:sz w:val="20"/>
          <w:szCs w:val="20"/>
          <w:lang w:val="es-ES_tradnl"/>
        </w:rPr>
        <w:t xml:space="preserve">stas </w:t>
      </w:r>
      <w:r w:rsidR="00485DC3" w:rsidRPr="002030E4">
        <w:rPr>
          <w:rFonts w:eastAsia="MS Mincho"/>
          <w:sz w:val="20"/>
          <w:szCs w:val="20"/>
          <w:lang w:val="es-ES_tradnl"/>
        </w:rPr>
        <w:t xml:space="preserve">palabras </w:t>
      </w:r>
      <w:r w:rsidR="00EF0CF6" w:rsidRPr="002030E4">
        <w:rPr>
          <w:rFonts w:eastAsia="MS Mincho"/>
          <w:sz w:val="20"/>
          <w:szCs w:val="20"/>
          <w:lang w:val="es-ES_tradnl"/>
        </w:rPr>
        <w:t>jamás lograrán</w:t>
      </w:r>
      <w:r w:rsidR="00485DC3" w:rsidRPr="002030E4">
        <w:rPr>
          <w:rFonts w:eastAsia="MS Mincho"/>
          <w:sz w:val="20"/>
          <w:szCs w:val="20"/>
          <w:lang w:val="es-ES_tradnl"/>
        </w:rPr>
        <w:t xml:space="preserve"> consolar sus corazones, pero </w:t>
      </w:r>
      <w:r w:rsidR="00D65B6F" w:rsidRPr="002030E4">
        <w:rPr>
          <w:rFonts w:eastAsia="MS Mincho"/>
          <w:sz w:val="20"/>
          <w:szCs w:val="20"/>
          <w:lang w:val="es-ES_tradnl"/>
        </w:rPr>
        <w:t xml:space="preserve">sé que </w:t>
      </w:r>
      <w:r w:rsidR="00485DC3" w:rsidRPr="002030E4">
        <w:rPr>
          <w:rFonts w:eastAsia="MS Mincho"/>
          <w:sz w:val="20"/>
          <w:szCs w:val="20"/>
          <w:lang w:val="es-ES_tradnl"/>
        </w:rPr>
        <w:t>son el inicio de un proceso de perdón</w:t>
      </w:r>
      <w:r w:rsidR="009933CC" w:rsidRPr="002030E4">
        <w:rPr>
          <w:rFonts w:eastAsia="MS Mincho"/>
          <w:sz w:val="20"/>
          <w:szCs w:val="20"/>
          <w:lang w:val="es-ES_tradnl"/>
        </w:rPr>
        <w:t xml:space="preserve">, de reconciliación. Mi invitación es a que recorramos juntos este </w:t>
      </w:r>
      <w:r w:rsidR="00E17C03" w:rsidRPr="002030E4">
        <w:rPr>
          <w:rFonts w:eastAsia="MS Mincho"/>
          <w:sz w:val="20"/>
          <w:szCs w:val="20"/>
          <w:lang w:val="es-ES_tradnl"/>
        </w:rPr>
        <w:t>camino</w:t>
      </w:r>
      <w:r w:rsidR="009933CC" w:rsidRPr="002030E4">
        <w:rPr>
          <w:rFonts w:eastAsia="MS Mincho"/>
          <w:sz w:val="20"/>
          <w:szCs w:val="20"/>
          <w:lang w:val="es-ES_tradnl"/>
        </w:rPr>
        <w:t xml:space="preserve"> hacia la reconciliación</w:t>
      </w:r>
      <w:r w:rsidR="00E17C03" w:rsidRPr="002030E4">
        <w:rPr>
          <w:rFonts w:eastAsia="MS Mincho"/>
          <w:sz w:val="20"/>
          <w:szCs w:val="20"/>
          <w:lang w:val="es-ES_tradnl"/>
        </w:rPr>
        <w:t xml:space="preserve">, </w:t>
      </w:r>
      <w:r w:rsidR="009933CC" w:rsidRPr="002030E4">
        <w:rPr>
          <w:rFonts w:eastAsia="MS Mincho"/>
          <w:sz w:val="20"/>
          <w:szCs w:val="20"/>
          <w:lang w:val="es-ES_tradnl"/>
        </w:rPr>
        <w:t>aunando todas la</w:t>
      </w:r>
      <w:r w:rsidR="00514851" w:rsidRPr="002030E4">
        <w:rPr>
          <w:rFonts w:eastAsia="MS Mincho"/>
          <w:sz w:val="20"/>
          <w:szCs w:val="20"/>
          <w:lang w:val="es-ES_tradnl"/>
        </w:rPr>
        <w:t>s fuerzas para</w:t>
      </w:r>
      <w:r w:rsidR="00E17C03" w:rsidRPr="002030E4">
        <w:rPr>
          <w:rFonts w:eastAsia="MS Mincho"/>
          <w:sz w:val="20"/>
          <w:szCs w:val="20"/>
          <w:lang w:val="es-ES_tradnl"/>
        </w:rPr>
        <w:t xml:space="preserve"> </w:t>
      </w:r>
      <w:r w:rsidR="00514851" w:rsidRPr="002030E4">
        <w:rPr>
          <w:rFonts w:eastAsia="MS Mincho"/>
          <w:sz w:val="20"/>
          <w:szCs w:val="20"/>
          <w:lang w:val="es-ES_tradnl"/>
        </w:rPr>
        <w:t>construir un país que no se</w:t>
      </w:r>
      <w:r w:rsidR="00E17C03" w:rsidRPr="002030E4">
        <w:rPr>
          <w:rFonts w:eastAsia="MS Mincho"/>
          <w:sz w:val="20"/>
          <w:szCs w:val="20"/>
          <w:lang w:val="es-ES_tradnl"/>
        </w:rPr>
        <w:t xml:space="preserve">a </w:t>
      </w:r>
      <w:r w:rsidR="00514851" w:rsidRPr="002030E4">
        <w:rPr>
          <w:rFonts w:eastAsia="MS Mincho"/>
          <w:sz w:val="20"/>
          <w:szCs w:val="20"/>
          <w:lang w:val="es-ES_tradnl"/>
        </w:rPr>
        <w:t>indolente, un país que no</w:t>
      </w:r>
      <w:r w:rsidR="00E17C03" w:rsidRPr="002030E4">
        <w:rPr>
          <w:rFonts w:eastAsia="MS Mincho"/>
          <w:sz w:val="20"/>
          <w:szCs w:val="20"/>
          <w:lang w:val="es-ES_tradnl"/>
        </w:rPr>
        <w:t xml:space="preserve"> </w:t>
      </w:r>
      <w:r w:rsidR="00514851" w:rsidRPr="002030E4">
        <w:rPr>
          <w:rFonts w:eastAsia="MS Mincho"/>
          <w:sz w:val="20"/>
          <w:szCs w:val="20"/>
          <w:lang w:val="es-ES_tradnl"/>
        </w:rPr>
        <w:t xml:space="preserve">sea indiferente ante el dolor </w:t>
      </w:r>
      <w:r w:rsidR="00E17C03" w:rsidRPr="002030E4">
        <w:rPr>
          <w:rFonts w:eastAsia="MS Mincho"/>
          <w:sz w:val="20"/>
          <w:szCs w:val="20"/>
          <w:lang w:val="es-ES_tradnl"/>
        </w:rPr>
        <w:t>ajeno</w:t>
      </w:r>
      <w:r w:rsidR="00514851" w:rsidRPr="002030E4">
        <w:rPr>
          <w:rFonts w:eastAsia="MS Mincho"/>
          <w:sz w:val="20"/>
          <w:szCs w:val="20"/>
          <w:lang w:val="es-ES_tradnl"/>
        </w:rPr>
        <w:t>.</w:t>
      </w:r>
    </w:p>
    <w:p w14:paraId="1F3C7398" w14:textId="77777777" w:rsidR="00514851" w:rsidRPr="002030E4" w:rsidRDefault="00514851" w:rsidP="00AE55C7">
      <w:pPr>
        <w:pStyle w:val="ListParagraph"/>
        <w:tabs>
          <w:tab w:val="left" w:pos="1440"/>
        </w:tabs>
        <w:ind w:left="709" w:right="713"/>
        <w:jc w:val="both"/>
        <w:rPr>
          <w:rFonts w:eastAsia="MS Mincho"/>
          <w:sz w:val="20"/>
          <w:szCs w:val="20"/>
          <w:lang w:val="es-ES_tradnl"/>
        </w:rPr>
      </w:pPr>
    </w:p>
    <w:p w14:paraId="518AE969" w14:textId="5A125216" w:rsidR="00485DC3" w:rsidRPr="00AE55C7" w:rsidRDefault="00485DC3" w:rsidP="00AE55C7">
      <w:pPr>
        <w:pStyle w:val="ListParagraph"/>
        <w:tabs>
          <w:tab w:val="left" w:pos="1440"/>
        </w:tabs>
        <w:ind w:left="709" w:right="713"/>
        <w:jc w:val="both"/>
        <w:rPr>
          <w:rFonts w:eastAsia="MS Mincho"/>
          <w:sz w:val="20"/>
          <w:szCs w:val="20"/>
          <w:lang w:val="es-ES_tradnl"/>
        </w:rPr>
      </w:pPr>
      <w:r w:rsidRPr="002030E4">
        <w:rPr>
          <w:rFonts w:eastAsia="MS Mincho"/>
          <w:sz w:val="20"/>
          <w:szCs w:val="20"/>
          <w:lang w:val="es-ES_tradnl"/>
        </w:rPr>
        <w:t xml:space="preserve">Por lo anterior, </w:t>
      </w:r>
      <w:r w:rsidR="00514851" w:rsidRPr="002030E4">
        <w:rPr>
          <w:rFonts w:eastAsia="MS Mincho"/>
          <w:sz w:val="20"/>
          <w:szCs w:val="20"/>
          <w:lang w:val="es-ES_tradnl"/>
        </w:rPr>
        <w:t xml:space="preserve">y nuevamente, </w:t>
      </w:r>
      <w:r w:rsidRPr="002030E4">
        <w:rPr>
          <w:rFonts w:eastAsia="MS Mincho"/>
          <w:sz w:val="20"/>
          <w:szCs w:val="20"/>
          <w:lang w:val="es-ES_tradnl"/>
        </w:rPr>
        <w:t>en nombre del Estado colombiano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José Alirio Cañas Morales.</w:t>
      </w:r>
    </w:p>
    <w:p w14:paraId="64F4B9B8" w14:textId="0A4CF095" w:rsidR="00B7507C" w:rsidRPr="002030E4" w:rsidRDefault="00B7507C" w:rsidP="002030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13"/>
        <w:jc w:val="both"/>
        <w:rPr>
          <w:rFonts w:eastAsia="MS Mincho"/>
          <w:sz w:val="20"/>
          <w:szCs w:val="20"/>
          <w:lang w:val="es-ES_tradnl"/>
        </w:rPr>
      </w:pPr>
    </w:p>
    <w:p w14:paraId="50E3CA85" w14:textId="090644B8" w:rsidR="00B5597D" w:rsidRPr="00AE55C7" w:rsidRDefault="00783AE2" w:rsidP="00AE55C7">
      <w:pPr>
        <w:pStyle w:val="ListParagraph"/>
        <w:rPr>
          <w:rFonts w:eastAsia="MS Mincho"/>
          <w:sz w:val="20"/>
          <w:szCs w:val="20"/>
          <w:lang w:val="es-ES_tradnl"/>
        </w:rPr>
      </w:pPr>
      <w:r w:rsidRPr="00AE55C7">
        <w:rPr>
          <w:rFonts w:eastAsia="MS Mincho"/>
          <w:sz w:val="20"/>
          <w:szCs w:val="20"/>
          <w:lang w:val="es-ES_tradnl"/>
        </w:rPr>
        <w:t>[…]</w:t>
      </w:r>
    </w:p>
    <w:p w14:paraId="68549B0F" w14:textId="3FD8ECF9" w:rsidR="00B333BF" w:rsidRPr="00AE55C7" w:rsidRDefault="00B333BF"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_tradnl"/>
        </w:rPr>
      </w:pPr>
    </w:p>
    <w:p w14:paraId="10CD8AAF" w14:textId="51E622D4" w:rsidR="00B333BF" w:rsidRPr="002030E4" w:rsidRDefault="00B15823" w:rsidP="00AE55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2030E4">
        <w:rPr>
          <w:rFonts w:ascii="Cambria" w:eastAsia="MS Mincho" w:hAnsi="Cambria"/>
          <w:color w:val="000000"/>
          <w:sz w:val="20"/>
          <w:szCs w:val="20"/>
          <w:lang w:val="es-ES_tradnl"/>
        </w:rPr>
        <w:t xml:space="preserve">Tomando en </w:t>
      </w:r>
      <w:r w:rsidR="00DD27CD">
        <w:rPr>
          <w:rFonts w:ascii="Cambria" w:eastAsia="MS Mincho" w:hAnsi="Cambria"/>
          <w:color w:val="000000"/>
          <w:sz w:val="20"/>
          <w:szCs w:val="20"/>
          <w:lang w:val="es-ES_tradnl"/>
        </w:rPr>
        <w:t>cuenta</w:t>
      </w:r>
      <w:r w:rsidRPr="002030E4">
        <w:rPr>
          <w:rFonts w:ascii="Cambria" w:eastAsia="MS Mincho" w:hAnsi="Cambria"/>
          <w:color w:val="000000"/>
          <w:sz w:val="20"/>
          <w:szCs w:val="20"/>
          <w:lang w:val="es-ES_tradnl"/>
        </w:rPr>
        <w:t xml:space="preserve"> los elementos de información aportados por las partes, la </w:t>
      </w:r>
      <w:r w:rsidR="000414AD" w:rsidRPr="002030E4">
        <w:rPr>
          <w:rFonts w:ascii="Cambria" w:eastAsia="MS Mincho" w:hAnsi="Cambria"/>
          <w:sz w:val="20"/>
          <w:szCs w:val="20"/>
          <w:lang w:val="es-ES_tradnl"/>
        </w:rPr>
        <w:t xml:space="preserve">Comisión </w:t>
      </w:r>
      <w:r w:rsidR="00352186">
        <w:rPr>
          <w:rFonts w:ascii="Cambria" w:eastAsia="MS Mincho" w:hAnsi="Cambria"/>
          <w:sz w:val="20"/>
          <w:szCs w:val="20"/>
          <w:lang w:val="es-ES_tradnl"/>
        </w:rPr>
        <w:t>corrobora</w:t>
      </w:r>
      <w:r w:rsidR="000414AD" w:rsidRPr="002030E4">
        <w:rPr>
          <w:rFonts w:ascii="Cambria" w:eastAsia="MS Mincho" w:hAnsi="Cambria"/>
          <w:sz w:val="20"/>
          <w:szCs w:val="20"/>
          <w:lang w:val="es-ES_tradnl"/>
        </w:rPr>
        <w:t xml:space="preserve"> que</w:t>
      </w:r>
      <w:r w:rsidRPr="002030E4">
        <w:rPr>
          <w:rFonts w:ascii="Cambria" w:eastAsia="MS Mincho" w:hAnsi="Cambria"/>
          <w:sz w:val="20"/>
          <w:szCs w:val="20"/>
          <w:lang w:val="es-ES_tradnl"/>
        </w:rPr>
        <w:t xml:space="preserve"> </w:t>
      </w:r>
      <w:r w:rsidR="00CF1D7C" w:rsidRPr="002030E4">
        <w:rPr>
          <w:rFonts w:ascii="Cambria" w:eastAsia="MS Mincho" w:hAnsi="Cambria"/>
          <w:color w:val="000000"/>
          <w:sz w:val="20"/>
          <w:szCs w:val="20"/>
          <w:lang w:val="es-ES_tradnl"/>
        </w:rPr>
        <w:t xml:space="preserve">el </w:t>
      </w:r>
      <w:r w:rsidR="002030E4" w:rsidRPr="002030E4">
        <w:rPr>
          <w:rFonts w:ascii="Cambria" w:eastAsia="MS Mincho" w:hAnsi="Cambria"/>
          <w:color w:val="000000"/>
          <w:sz w:val="20"/>
          <w:szCs w:val="20"/>
          <w:lang w:val="es-ES_tradnl"/>
        </w:rPr>
        <w:t xml:space="preserve">numeral I de la cláusula quinta sobre la realización de un </w:t>
      </w:r>
      <w:r w:rsidR="00CF1D7C" w:rsidRPr="002030E4">
        <w:rPr>
          <w:rFonts w:ascii="Cambria" w:eastAsia="MS Mincho" w:hAnsi="Cambria"/>
          <w:color w:val="000000"/>
          <w:sz w:val="20"/>
          <w:szCs w:val="20"/>
          <w:lang w:val="es-ES_tradnl"/>
        </w:rPr>
        <w:t xml:space="preserve">acto de reconocimiento de responsabilidad, </w:t>
      </w:r>
      <w:r w:rsidR="000414AD" w:rsidRPr="002030E4">
        <w:rPr>
          <w:rFonts w:ascii="Cambria" w:eastAsia="MS Mincho" w:hAnsi="Cambria"/>
          <w:sz w:val="20"/>
          <w:szCs w:val="20"/>
          <w:lang w:val="es-ES_tradnl"/>
        </w:rPr>
        <w:t>se encuentra cumplido</w:t>
      </w:r>
      <w:r w:rsidR="00CF1D7C" w:rsidRPr="002030E4">
        <w:rPr>
          <w:rFonts w:ascii="Cambria" w:eastAsia="MS Mincho" w:hAnsi="Cambria"/>
          <w:sz w:val="20"/>
          <w:szCs w:val="20"/>
          <w:lang w:val="es-ES_tradnl"/>
        </w:rPr>
        <w:t xml:space="preserve"> </w:t>
      </w:r>
      <w:r w:rsidR="002030E4" w:rsidRPr="002030E4">
        <w:rPr>
          <w:rFonts w:ascii="Cambria" w:eastAsia="MS Mincho" w:hAnsi="Cambria"/>
          <w:sz w:val="20"/>
          <w:szCs w:val="20"/>
          <w:lang w:val="es-ES_tradnl"/>
        </w:rPr>
        <w:t xml:space="preserve">totalmente </w:t>
      </w:r>
      <w:r w:rsidR="0095721D" w:rsidRPr="002030E4">
        <w:rPr>
          <w:rFonts w:ascii="Cambria" w:eastAsia="MS Mincho" w:hAnsi="Cambria"/>
          <w:sz w:val="20"/>
          <w:szCs w:val="20"/>
          <w:lang w:val="es-ES_tradnl"/>
        </w:rPr>
        <w:t>y así lo declara</w:t>
      </w:r>
      <w:r w:rsidR="000414AD" w:rsidRPr="002030E4">
        <w:rPr>
          <w:rFonts w:ascii="Cambria" w:eastAsia="MS Mincho" w:hAnsi="Cambria"/>
          <w:sz w:val="20"/>
          <w:szCs w:val="20"/>
          <w:lang w:val="es-ES_tradnl"/>
        </w:rPr>
        <w:t>.</w:t>
      </w:r>
    </w:p>
    <w:p w14:paraId="47BFC409" w14:textId="77777777" w:rsidR="00A90A70" w:rsidRPr="00AE55C7" w:rsidRDefault="00A90A70"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highlight w:val="yellow"/>
          <w:lang w:val="es-ES_tradnl"/>
        </w:rPr>
      </w:pPr>
    </w:p>
    <w:p w14:paraId="53942768" w14:textId="55FD9294" w:rsidR="00A90A70" w:rsidRPr="002030E4" w:rsidRDefault="00F911CC" w:rsidP="00AE55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2030E4">
        <w:rPr>
          <w:rFonts w:ascii="Cambria" w:eastAsia="MS Mincho" w:hAnsi="Cambria"/>
          <w:color w:val="000000"/>
          <w:sz w:val="20"/>
          <w:szCs w:val="20"/>
          <w:lang w:val="es-ES_tradnl"/>
        </w:rPr>
        <w:t>Por</w:t>
      </w:r>
      <w:r w:rsidR="0004310D" w:rsidRPr="002030E4">
        <w:rPr>
          <w:rFonts w:ascii="Cambria" w:eastAsia="MS Mincho" w:hAnsi="Cambria"/>
          <w:color w:val="000000"/>
          <w:sz w:val="20"/>
          <w:szCs w:val="20"/>
          <w:lang w:val="es-ES_tradnl"/>
        </w:rPr>
        <w:t xml:space="preserve"> </w:t>
      </w:r>
      <w:r w:rsidRPr="002030E4">
        <w:rPr>
          <w:rFonts w:ascii="Cambria" w:eastAsia="MS Mincho" w:hAnsi="Cambria"/>
          <w:color w:val="000000"/>
          <w:sz w:val="20"/>
          <w:szCs w:val="20"/>
          <w:lang w:val="es-ES_tradnl"/>
        </w:rPr>
        <w:t xml:space="preserve">otro lado, en relación con lo establecido en </w:t>
      </w:r>
      <w:r w:rsidR="00523E99" w:rsidRPr="002030E4">
        <w:rPr>
          <w:rFonts w:ascii="Cambria" w:eastAsia="MS Mincho" w:hAnsi="Cambria"/>
          <w:color w:val="000000"/>
          <w:sz w:val="20"/>
          <w:szCs w:val="20"/>
          <w:lang w:val="es-ES_tradnl"/>
        </w:rPr>
        <w:t xml:space="preserve">el </w:t>
      </w:r>
      <w:r w:rsidR="002030E4" w:rsidRPr="002030E4">
        <w:rPr>
          <w:rFonts w:ascii="Cambria" w:eastAsia="MS Mincho" w:hAnsi="Cambria"/>
          <w:color w:val="000000"/>
          <w:sz w:val="20"/>
          <w:szCs w:val="20"/>
          <w:lang w:val="es-ES_tradnl"/>
        </w:rPr>
        <w:t xml:space="preserve">numeral II de la cláusula quinta </w:t>
      </w:r>
      <w:r w:rsidR="00484DE9">
        <w:rPr>
          <w:rFonts w:ascii="Cambria" w:eastAsia="MS Mincho" w:hAnsi="Cambria"/>
          <w:color w:val="000000"/>
          <w:sz w:val="20"/>
          <w:szCs w:val="20"/>
          <w:lang w:val="es-ES_tradnl"/>
        </w:rPr>
        <w:t>(</w:t>
      </w:r>
      <w:r w:rsidR="002030E4" w:rsidRPr="002030E4">
        <w:rPr>
          <w:rFonts w:ascii="Cambria" w:eastAsia="MS Mincho" w:hAnsi="Cambria"/>
          <w:color w:val="000000"/>
          <w:sz w:val="20"/>
          <w:szCs w:val="20"/>
          <w:lang w:val="es-ES_tradnl"/>
        </w:rPr>
        <w:t>p</w:t>
      </w:r>
      <w:r w:rsidR="00A90A70" w:rsidRPr="002030E4">
        <w:rPr>
          <w:rFonts w:ascii="Cambria" w:eastAsia="MS Mincho" w:hAnsi="Cambria"/>
          <w:color w:val="000000"/>
          <w:sz w:val="20"/>
          <w:szCs w:val="20"/>
          <w:lang w:val="es-ES_tradnl"/>
        </w:rPr>
        <w:t>ublicación del Informe de Artículo 49</w:t>
      </w:r>
      <w:r w:rsidR="00484DE9">
        <w:rPr>
          <w:rFonts w:ascii="Cambria" w:eastAsia="MS Mincho" w:hAnsi="Cambria"/>
          <w:color w:val="000000"/>
          <w:sz w:val="20"/>
          <w:szCs w:val="20"/>
          <w:lang w:val="es-ES_tradnl"/>
        </w:rPr>
        <w:t>)</w:t>
      </w:r>
      <w:r w:rsidR="002030E4" w:rsidRPr="002030E4">
        <w:rPr>
          <w:rFonts w:ascii="Cambria" w:eastAsia="MS Mincho" w:hAnsi="Cambria"/>
          <w:color w:val="000000"/>
          <w:sz w:val="20"/>
          <w:szCs w:val="20"/>
          <w:lang w:val="es-ES_tradnl"/>
        </w:rPr>
        <w:t>, así como</w:t>
      </w:r>
      <w:r w:rsidRPr="002030E4">
        <w:rPr>
          <w:rFonts w:ascii="Cambria" w:eastAsia="MS Mincho" w:hAnsi="Cambria"/>
          <w:color w:val="000000"/>
          <w:sz w:val="20"/>
          <w:szCs w:val="20"/>
          <w:lang w:val="es-ES_tradnl"/>
        </w:rPr>
        <w:t xml:space="preserve"> </w:t>
      </w:r>
      <w:r w:rsidR="009B4904">
        <w:rPr>
          <w:rFonts w:ascii="Cambria" w:eastAsia="MS Mincho" w:hAnsi="Cambria"/>
          <w:color w:val="000000"/>
          <w:sz w:val="20"/>
          <w:szCs w:val="20"/>
          <w:lang w:val="es-ES_tradnl"/>
        </w:rPr>
        <w:t xml:space="preserve">en </w:t>
      </w:r>
      <w:r w:rsidRPr="002030E4">
        <w:rPr>
          <w:rFonts w:ascii="Cambria" w:eastAsia="MS Mincho" w:hAnsi="Cambria"/>
          <w:color w:val="000000"/>
          <w:sz w:val="20"/>
          <w:szCs w:val="20"/>
          <w:lang w:val="es-ES_tradnl"/>
        </w:rPr>
        <w:t>las cláusulas sexta</w:t>
      </w:r>
      <w:r w:rsidR="002030E4" w:rsidRPr="002030E4">
        <w:rPr>
          <w:rFonts w:ascii="Cambria" w:eastAsia="MS Mincho" w:hAnsi="Cambria"/>
          <w:color w:val="000000"/>
          <w:sz w:val="20"/>
          <w:szCs w:val="20"/>
          <w:lang w:val="es-ES_tradnl"/>
        </w:rPr>
        <w:t xml:space="preserve"> (</w:t>
      </w:r>
      <w:r w:rsidRPr="002030E4">
        <w:rPr>
          <w:rFonts w:ascii="Cambria" w:eastAsia="MS Mincho" w:hAnsi="Cambria"/>
          <w:color w:val="000000"/>
          <w:sz w:val="20"/>
          <w:szCs w:val="20"/>
          <w:lang w:val="es-ES_tradnl"/>
        </w:rPr>
        <w:t>medidas de justicia</w:t>
      </w:r>
      <w:r w:rsidR="002030E4" w:rsidRPr="002030E4">
        <w:rPr>
          <w:rFonts w:ascii="Cambria" w:eastAsia="MS Mincho" w:hAnsi="Cambria"/>
          <w:color w:val="000000"/>
          <w:sz w:val="20"/>
          <w:szCs w:val="20"/>
          <w:lang w:val="es-ES_tradnl"/>
        </w:rPr>
        <w:t>)</w:t>
      </w:r>
      <w:r w:rsidR="00523E99" w:rsidRPr="002030E4">
        <w:rPr>
          <w:rFonts w:ascii="Cambria" w:eastAsia="MS Mincho" w:hAnsi="Cambria"/>
          <w:color w:val="000000"/>
          <w:sz w:val="20"/>
          <w:szCs w:val="20"/>
          <w:lang w:val="es-ES_tradnl"/>
        </w:rPr>
        <w:t xml:space="preserve"> y </w:t>
      </w:r>
      <w:r w:rsidRPr="002030E4">
        <w:rPr>
          <w:rFonts w:ascii="Cambria" w:eastAsia="MS Mincho" w:hAnsi="Cambria"/>
          <w:color w:val="000000"/>
          <w:sz w:val="20"/>
          <w:szCs w:val="20"/>
          <w:lang w:val="es-ES_tradnl"/>
        </w:rPr>
        <w:t xml:space="preserve">séptima </w:t>
      </w:r>
      <w:r w:rsidR="002030E4" w:rsidRPr="002030E4">
        <w:rPr>
          <w:rFonts w:ascii="Cambria" w:eastAsia="MS Mincho" w:hAnsi="Cambria"/>
          <w:color w:val="000000"/>
          <w:sz w:val="20"/>
          <w:szCs w:val="20"/>
          <w:lang w:val="es-ES_tradnl"/>
        </w:rPr>
        <w:t>(</w:t>
      </w:r>
      <w:r w:rsidRPr="002030E4">
        <w:rPr>
          <w:rFonts w:ascii="Cambria" w:eastAsia="MS Mincho" w:hAnsi="Cambria"/>
          <w:color w:val="000000"/>
          <w:sz w:val="20"/>
          <w:szCs w:val="20"/>
          <w:lang w:val="es-ES_tradnl"/>
        </w:rPr>
        <w:t>medidas de compensación</w:t>
      </w:r>
      <w:r w:rsidR="002030E4" w:rsidRPr="002030E4">
        <w:rPr>
          <w:rFonts w:ascii="Cambria" w:eastAsia="MS Mincho" w:hAnsi="Cambria"/>
          <w:color w:val="000000"/>
          <w:sz w:val="20"/>
          <w:szCs w:val="20"/>
          <w:lang w:val="es-ES_tradnl"/>
        </w:rPr>
        <w:t>)</w:t>
      </w:r>
      <w:r w:rsidR="00523E99" w:rsidRPr="002030E4">
        <w:rPr>
          <w:rFonts w:ascii="Cambria" w:eastAsia="MS Mincho" w:hAnsi="Cambria"/>
          <w:color w:val="000000"/>
          <w:sz w:val="20"/>
          <w:szCs w:val="20"/>
          <w:lang w:val="es-ES_tradnl"/>
        </w:rPr>
        <w:t xml:space="preserve">, en virtud de la solicitud conjunta de las partes </w:t>
      </w:r>
      <w:r w:rsidR="0004310D" w:rsidRPr="002030E4">
        <w:rPr>
          <w:rFonts w:ascii="Cambria" w:eastAsia="MS Mincho" w:hAnsi="Cambria"/>
          <w:color w:val="000000"/>
          <w:sz w:val="20"/>
          <w:szCs w:val="20"/>
          <w:lang w:val="es-ES_tradnl"/>
        </w:rPr>
        <w:t>d</w:t>
      </w:r>
      <w:r w:rsidR="00523E99" w:rsidRPr="002030E4">
        <w:rPr>
          <w:rFonts w:ascii="Cambria" w:eastAsia="MS Mincho" w:hAnsi="Cambria"/>
          <w:color w:val="000000"/>
          <w:sz w:val="20"/>
          <w:szCs w:val="20"/>
          <w:lang w:val="es-ES_tradnl"/>
        </w:rPr>
        <w:t xml:space="preserve">e avanzar con la homologación del acuerdo de manera anterior a su ejecución, la Comisión observa que dichas medidas deberán cumplirse con posterioridad a la publicación del informe, por lo que estima que se encuentran pendientes de cumplimiento y así lo declara. </w:t>
      </w:r>
      <w:r w:rsidR="001F43AE" w:rsidRPr="002030E4">
        <w:rPr>
          <w:rFonts w:ascii="Cambria" w:eastAsia="MS Mincho" w:hAnsi="Cambria"/>
          <w:color w:val="000000"/>
          <w:sz w:val="20"/>
          <w:szCs w:val="20"/>
          <w:lang w:val="es-ES_tradnl"/>
        </w:rPr>
        <w:t>Al respecto</w:t>
      </w:r>
      <w:r w:rsidR="00523E99" w:rsidRPr="002030E4">
        <w:rPr>
          <w:rFonts w:ascii="Cambria" w:eastAsia="MS Mincho" w:hAnsi="Cambria"/>
          <w:color w:val="000000"/>
          <w:sz w:val="20"/>
          <w:szCs w:val="20"/>
          <w:lang w:val="es-ES_tradnl"/>
        </w:rPr>
        <w:t xml:space="preserve">, la Comisión quedaría a la espera de la información actualizada que presenten las partes </w:t>
      </w:r>
      <w:r w:rsidR="00055246" w:rsidRPr="002030E4">
        <w:rPr>
          <w:rFonts w:ascii="Cambria" w:eastAsia="MS Mincho" w:hAnsi="Cambria"/>
          <w:color w:val="000000"/>
          <w:sz w:val="20"/>
          <w:szCs w:val="20"/>
          <w:lang w:val="es-ES_tradnl"/>
        </w:rPr>
        <w:t>sobre su ejecución con posterioridad a la aprobación de este informe.</w:t>
      </w:r>
    </w:p>
    <w:p w14:paraId="17368E7B" w14:textId="77777777" w:rsidR="00055246" w:rsidRPr="002030E4" w:rsidRDefault="00055246" w:rsidP="00AE55C7">
      <w:pPr>
        <w:pStyle w:val="ListParagraph"/>
        <w:rPr>
          <w:rFonts w:eastAsia="MS Mincho"/>
          <w:sz w:val="20"/>
          <w:szCs w:val="20"/>
          <w:highlight w:val="yellow"/>
          <w:lang w:val="es-ES_tradnl"/>
        </w:rPr>
      </w:pPr>
    </w:p>
    <w:p w14:paraId="2BACF298" w14:textId="053F379E" w:rsidR="00055246" w:rsidRPr="002030E4" w:rsidRDefault="00055246" w:rsidP="00AE55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2030E4">
        <w:rPr>
          <w:rFonts w:ascii="Cambria" w:eastAsia="MS Mincho" w:hAnsi="Cambria"/>
          <w:color w:val="000000"/>
          <w:sz w:val="20"/>
          <w:szCs w:val="20"/>
          <w:lang w:val="es-ES_tradnl"/>
        </w:rPr>
        <w:t xml:space="preserve">Por lo anterior, la Comisión </w:t>
      </w:r>
      <w:r w:rsidR="002030E4" w:rsidRPr="002030E4">
        <w:rPr>
          <w:rFonts w:ascii="Cambria" w:eastAsia="MS Mincho" w:hAnsi="Cambria"/>
          <w:color w:val="000000"/>
          <w:sz w:val="20"/>
          <w:szCs w:val="20"/>
          <w:lang w:val="es-ES_tradnl"/>
        </w:rPr>
        <w:t>concluye</w:t>
      </w:r>
      <w:r w:rsidRPr="002030E4">
        <w:rPr>
          <w:rFonts w:ascii="Cambria" w:eastAsia="MS Mincho" w:hAnsi="Cambria"/>
          <w:color w:val="000000"/>
          <w:sz w:val="20"/>
          <w:szCs w:val="20"/>
          <w:lang w:val="es-ES_tradnl"/>
        </w:rPr>
        <w:t xml:space="preserve"> que el </w:t>
      </w:r>
      <w:r w:rsidR="002030E4" w:rsidRPr="002030E4">
        <w:rPr>
          <w:rFonts w:ascii="Cambria" w:eastAsia="MS Mincho" w:hAnsi="Cambria"/>
          <w:color w:val="000000"/>
          <w:sz w:val="20"/>
          <w:szCs w:val="20"/>
          <w:lang w:val="es-ES_tradnl"/>
        </w:rPr>
        <w:t>numeral I de la cláusula quinta (</w:t>
      </w:r>
      <w:r w:rsidRPr="002030E4">
        <w:rPr>
          <w:rFonts w:ascii="Cambria" w:eastAsia="MS Mincho" w:hAnsi="Cambria"/>
          <w:color w:val="000000"/>
          <w:sz w:val="20"/>
          <w:szCs w:val="20"/>
          <w:lang w:val="es-ES_tradnl"/>
        </w:rPr>
        <w:t>acto de reconocimiento de responsabilidad</w:t>
      </w:r>
      <w:r w:rsidR="002030E4" w:rsidRPr="002030E4">
        <w:rPr>
          <w:rFonts w:ascii="Cambria" w:eastAsia="MS Mincho" w:hAnsi="Cambria"/>
          <w:color w:val="000000"/>
          <w:sz w:val="20"/>
          <w:szCs w:val="20"/>
          <w:lang w:val="es-ES_tradnl"/>
        </w:rPr>
        <w:t xml:space="preserve">) </w:t>
      </w:r>
      <w:r w:rsidRPr="002030E4">
        <w:rPr>
          <w:rFonts w:ascii="Cambria" w:eastAsia="MS Mincho" w:hAnsi="Cambria"/>
          <w:color w:val="000000"/>
          <w:sz w:val="20"/>
          <w:szCs w:val="20"/>
          <w:lang w:val="es-ES_tradnl"/>
        </w:rPr>
        <w:t>del acuerdo de solución amistosa</w:t>
      </w:r>
      <w:r w:rsidR="002030E4" w:rsidRPr="002030E4">
        <w:rPr>
          <w:rFonts w:ascii="Cambria" w:eastAsia="MS Mincho" w:hAnsi="Cambria"/>
          <w:color w:val="000000"/>
          <w:sz w:val="20"/>
          <w:szCs w:val="20"/>
          <w:lang w:val="es-ES_tradnl"/>
        </w:rPr>
        <w:t xml:space="preserve"> </w:t>
      </w:r>
      <w:r w:rsidRPr="002030E4">
        <w:rPr>
          <w:rFonts w:ascii="Cambria" w:eastAsia="MS Mincho" w:hAnsi="Cambria"/>
          <w:sz w:val="20"/>
          <w:szCs w:val="20"/>
          <w:lang w:val="es-ES_tradnl"/>
        </w:rPr>
        <w:t>ha sido cumplido totalmente y así lo declara.</w:t>
      </w:r>
      <w:r w:rsidR="00EC65EC" w:rsidRPr="002030E4">
        <w:rPr>
          <w:rFonts w:ascii="Cambria" w:eastAsia="MS Mincho" w:hAnsi="Cambria"/>
          <w:sz w:val="20"/>
          <w:szCs w:val="20"/>
          <w:lang w:val="es-ES_tradnl"/>
        </w:rPr>
        <w:t xml:space="preserve"> Al mismo tiempo, la Comisión considera que </w:t>
      </w:r>
      <w:r w:rsidR="002030E4" w:rsidRPr="002030E4">
        <w:rPr>
          <w:rFonts w:ascii="Cambria" w:eastAsia="MS Mincho" w:hAnsi="Cambria"/>
          <w:color w:val="000000"/>
          <w:sz w:val="20"/>
          <w:szCs w:val="20"/>
          <w:lang w:val="es-ES_tradnl"/>
        </w:rPr>
        <w:t>numeral II de la cláusula quinta (publicación del Informe de Artículo 49), así como las cláusulas sexta (medidas de justicia) y séptima (medidas de compensación),</w:t>
      </w:r>
      <w:r w:rsidR="00EC65EC" w:rsidRPr="002030E4">
        <w:rPr>
          <w:rFonts w:ascii="Cambria" w:eastAsia="MS Mincho" w:hAnsi="Cambria"/>
          <w:color w:val="000000"/>
          <w:sz w:val="20"/>
          <w:szCs w:val="20"/>
          <w:lang w:val="es-ES_tradnl"/>
        </w:rPr>
        <w:t xml:space="preserve"> del acuerdo de solución amistosa se encuentran pendientes de cumplimiento y así lo </w:t>
      </w:r>
      <w:r w:rsidR="00CE11C2" w:rsidRPr="002030E4">
        <w:rPr>
          <w:rFonts w:ascii="Cambria" w:eastAsia="MS Mincho" w:hAnsi="Cambria"/>
          <w:color w:val="000000"/>
          <w:sz w:val="20"/>
          <w:szCs w:val="20"/>
          <w:lang w:val="es-ES_tradnl"/>
        </w:rPr>
        <w:t>declara</w:t>
      </w:r>
      <w:r w:rsidR="00EC65EC" w:rsidRPr="002030E4">
        <w:rPr>
          <w:rFonts w:ascii="Cambria" w:eastAsia="MS Mincho" w:hAnsi="Cambria"/>
          <w:color w:val="000000"/>
          <w:sz w:val="20"/>
          <w:szCs w:val="20"/>
          <w:lang w:val="es-ES_tradnl"/>
        </w:rPr>
        <w:t>.</w:t>
      </w:r>
    </w:p>
    <w:p w14:paraId="40BF8B4D" w14:textId="77777777" w:rsidR="00EC65EC" w:rsidRPr="002030E4" w:rsidRDefault="00EC65EC" w:rsidP="00AE55C7">
      <w:pPr>
        <w:pStyle w:val="ListParagraph"/>
        <w:rPr>
          <w:rFonts w:eastAsia="MS Mincho"/>
          <w:sz w:val="20"/>
          <w:szCs w:val="20"/>
          <w:lang w:val="es-ES_tradnl"/>
        </w:rPr>
      </w:pPr>
    </w:p>
    <w:p w14:paraId="22EB87A5" w14:textId="61CE713A" w:rsidR="00EC65EC" w:rsidRPr="002030E4" w:rsidRDefault="00EC65EC" w:rsidP="00AE55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2030E4">
        <w:rPr>
          <w:rFonts w:ascii="Cambria" w:eastAsia="MS Mincho" w:hAnsi="Cambria"/>
          <w:color w:val="000000"/>
          <w:sz w:val="20"/>
          <w:szCs w:val="20"/>
          <w:lang w:val="es-ES_tradnl"/>
        </w:rPr>
        <w:t xml:space="preserve">Por lo demás la Comisión reitera que el resto del contenido del acuerdo de solución amistosa es de carácter declarativo por lo que no corresponde </w:t>
      </w:r>
      <w:r w:rsidR="002030E4" w:rsidRPr="002030E4">
        <w:rPr>
          <w:rFonts w:ascii="Cambria" w:eastAsia="MS Mincho" w:hAnsi="Cambria"/>
          <w:color w:val="000000"/>
          <w:sz w:val="20"/>
          <w:szCs w:val="20"/>
          <w:lang w:val="es-ES_tradnl"/>
        </w:rPr>
        <w:t>s</w:t>
      </w:r>
      <w:r w:rsidR="00DD27CD">
        <w:rPr>
          <w:rFonts w:ascii="Cambria" w:eastAsia="MS Mincho" w:hAnsi="Cambria"/>
          <w:color w:val="000000"/>
          <w:sz w:val="20"/>
          <w:szCs w:val="20"/>
          <w:lang w:val="es-ES_tradnl"/>
        </w:rPr>
        <w:t>u</w:t>
      </w:r>
      <w:r w:rsidRPr="002030E4">
        <w:rPr>
          <w:rFonts w:ascii="Cambria" w:eastAsia="MS Mincho" w:hAnsi="Cambria"/>
          <w:color w:val="000000"/>
          <w:sz w:val="20"/>
          <w:szCs w:val="20"/>
          <w:lang w:val="es-ES_tradnl"/>
        </w:rPr>
        <w:t xml:space="preserve"> supervisión. En consecuencia, la Comisión </w:t>
      </w:r>
      <w:r w:rsidR="008819BB">
        <w:rPr>
          <w:rFonts w:ascii="Cambria" w:eastAsia="MS Mincho" w:hAnsi="Cambria"/>
          <w:color w:val="000000"/>
          <w:sz w:val="20"/>
          <w:szCs w:val="20"/>
          <w:lang w:val="es-ES_tradnl"/>
        </w:rPr>
        <w:t>entiende</w:t>
      </w:r>
      <w:r w:rsidRPr="002030E4">
        <w:rPr>
          <w:rFonts w:ascii="Cambria" w:eastAsia="MS Mincho" w:hAnsi="Cambria"/>
          <w:color w:val="000000"/>
          <w:sz w:val="20"/>
          <w:szCs w:val="20"/>
          <w:lang w:val="es-ES_tradnl"/>
        </w:rPr>
        <w:t xml:space="preserve"> que el acuerdo de solución amistosa cuenta con un nivel de implementación parcial y continuará supervisando la implementación de las cláusulas mencionadas anteriormente hasta su total implementación.</w:t>
      </w:r>
    </w:p>
    <w:p w14:paraId="2D6FA9E5" w14:textId="77777777" w:rsidR="00CE11C2" w:rsidRPr="00AE55C7" w:rsidRDefault="00CE11C2"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highlight w:val="yellow"/>
          <w:lang w:val="es-ES_tradnl"/>
        </w:rPr>
      </w:pPr>
    </w:p>
    <w:p w14:paraId="568FF306" w14:textId="77777777" w:rsidR="00D37A1B" w:rsidRPr="00AE55C7" w:rsidRDefault="00D37A1B" w:rsidP="00AE55C7">
      <w:pPr>
        <w:pStyle w:val="ListParagraph"/>
        <w:numPr>
          <w:ilvl w:val="0"/>
          <w:numId w:val="59"/>
        </w:numPr>
        <w:ind w:left="1440"/>
        <w:rPr>
          <w:rFonts w:eastAsia="MS Mincho"/>
          <w:b/>
          <w:sz w:val="20"/>
          <w:szCs w:val="20"/>
          <w:lang w:val="es-ES_tradnl"/>
        </w:rPr>
      </w:pPr>
      <w:r w:rsidRPr="00AE55C7">
        <w:rPr>
          <w:rFonts w:eastAsia="MS Mincho"/>
          <w:b/>
          <w:sz w:val="20"/>
          <w:szCs w:val="20"/>
          <w:lang w:val="es-ES_tradnl"/>
        </w:rPr>
        <w:t>CONCLUSIONES</w:t>
      </w:r>
    </w:p>
    <w:p w14:paraId="6B6B1986" w14:textId="77777777" w:rsidR="00D37A1B" w:rsidRPr="00AE55C7" w:rsidRDefault="00D37A1B" w:rsidP="00AE55C7">
      <w:pPr>
        <w:pStyle w:val="ListParagraph"/>
        <w:tabs>
          <w:tab w:val="left" w:pos="1440"/>
        </w:tabs>
        <w:ind w:left="0" w:firstLine="720"/>
        <w:jc w:val="both"/>
        <w:rPr>
          <w:rFonts w:eastAsia="MS Mincho"/>
          <w:sz w:val="20"/>
          <w:szCs w:val="20"/>
          <w:lang w:val="es-ES_tradnl"/>
        </w:rPr>
      </w:pPr>
    </w:p>
    <w:p w14:paraId="06BF1C8C" w14:textId="77777777" w:rsidR="00D37A1B" w:rsidRPr="00AE55C7" w:rsidRDefault="00D37A1B" w:rsidP="00AE55C7">
      <w:pPr>
        <w:tabs>
          <w:tab w:val="left" w:pos="1440"/>
        </w:tabs>
        <w:ind w:firstLine="720"/>
        <w:jc w:val="both"/>
        <w:rPr>
          <w:rFonts w:ascii="Cambria" w:eastAsia="MS Mincho" w:hAnsi="Cambria" w:cs="Cambria"/>
          <w:color w:val="000000"/>
          <w:sz w:val="20"/>
          <w:szCs w:val="20"/>
          <w:u w:color="000000"/>
          <w:lang w:val="es-ES_tradnl" w:eastAsia="es-ES"/>
        </w:rPr>
      </w:pPr>
      <w:r w:rsidRPr="00AE55C7">
        <w:rPr>
          <w:rFonts w:ascii="Cambria" w:eastAsia="MS Mincho" w:hAnsi="Cambria" w:cs="Cambria"/>
          <w:color w:val="000000"/>
          <w:sz w:val="20"/>
          <w:szCs w:val="20"/>
          <w:u w:color="000000"/>
          <w:lang w:val="es-ES_tradnl" w:eastAsia="es-ES"/>
        </w:rPr>
        <w:t xml:space="preserve">1. </w:t>
      </w:r>
      <w:r w:rsidRPr="00AE55C7">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AE55C7" w:rsidRDefault="00D37A1B" w:rsidP="00AE55C7">
      <w:pPr>
        <w:tabs>
          <w:tab w:val="left" w:pos="1440"/>
        </w:tabs>
        <w:ind w:firstLine="720"/>
        <w:jc w:val="both"/>
        <w:rPr>
          <w:rFonts w:ascii="Cambria" w:eastAsia="MS Mincho" w:hAnsi="Cambria" w:cs="Cambria"/>
          <w:color w:val="000000"/>
          <w:sz w:val="20"/>
          <w:szCs w:val="20"/>
          <w:u w:color="000000"/>
          <w:lang w:val="es-ES_tradnl" w:eastAsia="es-ES"/>
        </w:rPr>
      </w:pPr>
    </w:p>
    <w:p w14:paraId="408388A7" w14:textId="27D90B26" w:rsidR="00D37A1B" w:rsidRPr="00AE55C7" w:rsidRDefault="00DA0340" w:rsidP="00AE55C7">
      <w:pPr>
        <w:tabs>
          <w:tab w:val="left" w:pos="1440"/>
        </w:tabs>
        <w:ind w:firstLine="720"/>
        <w:jc w:val="both"/>
        <w:rPr>
          <w:rFonts w:ascii="Cambria" w:eastAsia="MS Mincho" w:hAnsi="Cambria" w:cs="Cambria"/>
          <w:color w:val="000000"/>
          <w:sz w:val="20"/>
          <w:szCs w:val="20"/>
          <w:u w:color="000000"/>
          <w:lang w:val="es-ES_tradnl" w:eastAsia="es-ES"/>
        </w:rPr>
      </w:pPr>
      <w:r w:rsidRPr="00AE55C7">
        <w:rPr>
          <w:rFonts w:ascii="Cambria" w:eastAsia="MS Mincho" w:hAnsi="Cambria" w:cs="Cambria"/>
          <w:color w:val="000000"/>
          <w:sz w:val="20"/>
          <w:szCs w:val="20"/>
          <w:u w:color="000000"/>
          <w:lang w:val="es-ES_tradnl" w:eastAsia="es-ES"/>
        </w:rPr>
        <w:t xml:space="preserve">2. </w:t>
      </w:r>
      <w:r w:rsidR="00D37A1B" w:rsidRPr="00AE55C7">
        <w:rPr>
          <w:rFonts w:ascii="Cambria" w:eastAsia="MS Mincho" w:hAnsi="Cambria" w:cs="Cambria"/>
          <w:color w:val="000000"/>
          <w:sz w:val="20"/>
          <w:szCs w:val="20"/>
          <w:u w:color="000000"/>
          <w:lang w:val="es-ES_tradnl" w:eastAsia="es-ES"/>
        </w:rPr>
        <w:tab/>
        <w:t xml:space="preserve">En virtud de las </w:t>
      </w:r>
      <w:r w:rsidR="00DD27CD">
        <w:rPr>
          <w:rFonts w:ascii="Cambria" w:eastAsia="MS Mincho" w:hAnsi="Cambria" w:cs="Cambria"/>
          <w:color w:val="000000"/>
          <w:sz w:val="20"/>
          <w:szCs w:val="20"/>
          <w:u w:color="000000"/>
          <w:lang w:val="es-ES_tradnl" w:eastAsia="es-ES"/>
        </w:rPr>
        <w:t>razones</w:t>
      </w:r>
      <w:r w:rsidR="00D37A1B" w:rsidRPr="00AE55C7">
        <w:rPr>
          <w:rFonts w:ascii="Cambria" w:eastAsia="MS Mincho" w:hAnsi="Cambria" w:cs="Cambria"/>
          <w:color w:val="000000"/>
          <w:sz w:val="20"/>
          <w:szCs w:val="20"/>
          <w:u w:color="000000"/>
          <w:lang w:val="es-ES_tradnl" w:eastAsia="es-ES"/>
        </w:rPr>
        <w:t xml:space="preserve"> y conclusiones expuestas en este informe, </w:t>
      </w:r>
    </w:p>
    <w:p w14:paraId="111E42D1" w14:textId="77777777" w:rsidR="00D37A1B" w:rsidRPr="00AE55C7" w:rsidRDefault="00D37A1B" w:rsidP="00AE55C7">
      <w:pPr>
        <w:ind w:firstLine="720"/>
        <w:jc w:val="both"/>
        <w:rPr>
          <w:rFonts w:ascii="Cambria" w:eastAsia="MS Mincho" w:hAnsi="Cambria"/>
          <w:sz w:val="20"/>
          <w:szCs w:val="20"/>
          <w:lang w:val="es-ES_tradnl"/>
        </w:rPr>
      </w:pPr>
    </w:p>
    <w:p w14:paraId="50F5FEBA" w14:textId="77777777" w:rsidR="00D37A1B" w:rsidRPr="00AE55C7" w:rsidRDefault="00D37A1B" w:rsidP="00AE55C7">
      <w:pPr>
        <w:tabs>
          <w:tab w:val="left" w:pos="1440"/>
        </w:tabs>
        <w:ind w:firstLine="1440"/>
        <w:jc w:val="both"/>
        <w:rPr>
          <w:rFonts w:ascii="Cambria" w:eastAsia="MS Mincho" w:hAnsi="Cambria"/>
          <w:b/>
          <w:bCs/>
          <w:sz w:val="20"/>
          <w:szCs w:val="20"/>
          <w:lang w:val="es-ES_tradnl"/>
        </w:rPr>
      </w:pPr>
      <w:r w:rsidRPr="00AE55C7">
        <w:rPr>
          <w:rFonts w:ascii="Cambria" w:eastAsia="MS Mincho" w:hAnsi="Cambria"/>
          <w:b/>
          <w:bCs/>
          <w:sz w:val="20"/>
          <w:szCs w:val="20"/>
          <w:lang w:val="es-ES_tradnl"/>
        </w:rPr>
        <w:t>LA COMISIÓN INTERAMERICANA DE DERECHOS HUMANOS</w:t>
      </w:r>
    </w:p>
    <w:p w14:paraId="083A0542" w14:textId="77777777" w:rsidR="00D37A1B" w:rsidRPr="00AE55C7" w:rsidRDefault="00D37A1B" w:rsidP="00AE55C7">
      <w:pPr>
        <w:tabs>
          <w:tab w:val="left" w:pos="1440"/>
        </w:tabs>
        <w:ind w:firstLine="1440"/>
        <w:jc w:val="both"/>
        <w:rPr>
          <w:rFonts w:ascii="Cambria" w:eastAsia="MS Mincho" w:hAnsi="Cambria"/>
          <w:b/>
          <w:bCs/>
          <w:sz w:val="20"/>
          <w:szCs w:val="20"/>
          <w:lang w:val="es-ES_tradnl"/>
        </w:rPr>
      </w:pPr>
    </w:p>
    <w:p w14:paraId="34E866BB" w14:textId="77777777" w:rsidR="00D37A1B" w:rsidRPr="00AE55C7" w:rsidRDefault="00D37A1B" w:rsidP="00AE55C7">
      <w:pPr>
        <w:jc w:val="both"/>
        <w:rPr>
          <w:rFonts w:ascii="Cambria" w:eastAsia="MS Mincho" w:hAnsi="Cambria"/>
          <w:sz w:val="20"/>
          <w:szCs w:val="20"/>
          <w:lang w:val="es-ES_tradnl"/>
        </w:rPr>
      </w:pPr>
      <w:r w:rsidRPr="00AE55C7">
        <w:rPr>
          <w:rFonts w:ascii="Cambria" w:eastAsia="MS Mincho" w:hAnsi="Cambria"/>
          <w:b/>
          <w:bCs/>
          <w:sz w:val="20"/>
          <w:szCs w:val="20"/>
          <w:lang w:val="es-ES_tradnl"/>
        </w:rPr>
        <w:t>DECIDE:</w:t>
      </w:r>
    </w:p>
    <w:p w14:paraId="52B9DEC9" w14:textId="77777777" w:rsidR="00D37A1B" w:rsidRPr="00AE55C7" w:rsidRDefault="00D37A1B" w:rsidP="00AE55C7">
      <w:pPr>
        <w:tabs>
          <w:tab w:val="left" w:pos="1260"/>
        </w:tabs>
        <w:ind w:firstLine="720"/>
        <w:jc w:val="both"/>
        <w:rPr>
          <w:rFonts w:ascii="Cambria" w:eastAsia="MS Mincho" w:hAnsi="Cambria"/>
          <w:sz w:val="20"/>
          <w:szCs w:val="20"/>
          <w:lang w:val="es-ES_tradnl"/>
        </w:rPr>
      </w:pPr>
    </w:p>
    <w:p w14:paraId="3FA4B078" w14:textId="0C5BE00B" w:rsidR="00D37A1B" w:rsidRPr="00484DE9" w:rsidRDefault="00D37A1B" w:rsidP="00AE55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_tradnl"/>
        </w:rPr>
      </w:pPr>
      <w:r w:rsidRPr="00484DE9">
        <w:rPr>
          <w:rFonts w:ascii="Cambria" w:eastAsia="MS Mincho" w:hAnsi="Cambria"/>
          <w:sz w:val="20"/>
          <w:szCs w:val="20"/>
          <w:lang w:val="es-ES_tradnl"/>
        </w:rPr>
        <w:t xml:space="preserve">Aprobar los términos del acuerdo suscrito por las partes el </w:t>
      </w:r>
      <w:r w:rsidR="00376847" w:rsidRPr="00484DE9">
        <w:rPr>
          <w:rFonts w:ascii="Cambria" w:eastAsia="Times New Roman" w:hAnsi="Cambria"/>
          <w:sz w:val="20"/>
          <w:szCs w:val="20"/>
          <w:lang w:val="es-ES_tradnl"/>
        </w:rPr>
        <w:t>22 de mayo</w:t>
      </w:r>
      <w:r w:rsidR="00F07CE9" w:rsidRPr="00484DE9">
        <w:rPr>
          <w:rFonts w:ascii="Cambria" w:eastAsia="Times New Roman" w:hAnsi="Cambria"/>
          <w:sz w:val="20"/>
          <w:szCs w:val="20"/>
          <w:lang w:val="es-ES_tradnl"/>
        </w:rPr>
        <w:t xml:space="preserve"> de 20</w:t>
      </w:r>
      <w:r w:rsidR="00376847" w:rsidRPr="00484DE9">
        <w:rPr>
          <w:rFonts w:ascii="Cambria" w:eastAsia="Times New Roman" w:hAnsi="Cambria"/>
          <w:sz w:val="20"/>
          <w:szCs w:val="20"/>
          <w:lang w:val="es-ES_tradnl"/>
        </w:rPr>
        <w:t>24</w:t>
      </w:r>
      <w:r w:rsidR="00F07CE9" w:rsidRPr="00484DE9">
        <w:rPr>
          <w:rFonts w:ascii="Cambria" w:eastAsia="Times New Roman" w:hAnsi="Cambria"/>
          <w:sz w:val="20"/>
          <w:szCs w:val="20"/>
          <w:lang w:val="es-ES_tradnl"/>
        </w:rPr>
        <w:t>.</w:t>
      </w:r>
      <w:r w:rsidRPr="00484DE9">
        <w:rPr>
          <w:rFonts w:ascii="Cambria" w:eastAsia="Times New Roman" w:hAnsi="Cambria"/>
          <w:sz w:val="20"/>
          <w:szCs w:val="20"/>
          <w:lang w:val="es-ES_tradnl"/>
        </w:rPr>
        <w:t xml:space="preserve"> </w:t>
      </w:r>
    </w:p>
    <w:p w14:paraId="2C12B134" w14:textId="77777777" w:rsidR="00D37A1B" w:rsidRPr="00484DE9" w:rsidRDefault="00D37A1B" w:rsidP="00AE55C7">
      <w:pPr>
        <w:pStyle w:val="ListParagraph"/>
        <w:rPr>
          <w:rFonts w:eastAsia="MS Mincho"/>
          <w:sz w:val="20"/>
          <w:szCs w:val="20"/>
          <w:lang w:val="es-ES_tradnl"/>
        </w:rPr>
      </w:pPr>
    </w:p>
    <w:p w14:paraId="6424E7EA" w14:textId="39C49F79" w:rsidR="00D37A1B" w:rsidRPr="00484DE9" w:rsidRDefault="00D37A1B" w:rsidP="00AE55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_tradnl"/>
        </w:rPr>
      </w:pPr>
      <w:r w:rsidRPr="00484DE9">
        <w:rPr>
          <w:rFonts w:ascii="Cambria" w:eastAsia="MS Mincho" w:hAnsi="Cambria"/>
          <w:sz w:val="20"/>
          <w:szCs w:val="20"/>
          <w:lang w:val="es-ES_tradnl"/>
        </w:rPr>
        <w:t>Declarar el cumplimiento total</w:t>
      </w:r>
      <w:r w:rsidR="00376847" w:rsidRPr="00484DE9">
        <w:rPr>
          <w:rFonts w:ascii="Cambria" w:eastAsia="MS Mincho" w:hAnsi="Cambria"/>
          <w:sz w:val="20"/>
          <w:szCs w:val="20"/>
          <w:lang w:val="es-ES_tradnl"/>
        </w:rPr>
        <w:t xml:space="preserve"> del</w:t>
      </w:r>
      <w:r w:rsidRPr="00484DE9">
        <w:rPr>
          <w:rFonts w:ascii="Cambria" w:eastAsia="MS Mincho" w:hAnsi="Cambria"/>
          <w:sz w:val="20"/>
          <w:szCs w:val="20"/>
          <w:lang w:val="es-ES_tradnl"/>
        </w:rPr>
        <w:t xml:space="preserve"> </w:t>
      </w:r>
      <w:r w:rsidR="00484DE9" w:rsidRPr="00484DE9">
        <w:rPr>
          <w:rFonts w:ascii="Cambria" w:eastAsia="MS Mincho" w:hAnsi="Cambria"/>
          <w:color w:val="000000"/>
          <w:sz w:val="20"/>
          <w:szCs w:val="20"/>
          <w:lang w:val="es-ES_tradnl"/>
        </w:rPr>
        <w:t>numeral I de la cláusula quinta (</w:t>
      </w:r>
      <w:r w:rsidR="00376847" w:rsidRPr="00484DE9">
        <w:rPr>
          <w:rFonts w:ascii="Cambria" w:eastAsia="MS Mincho" w:hAnsi="Cambria"/>
          <w:color w:val="000000"/>
          <w:sz w:val="20"/>
          <w:szCs w:val="20"/>
          <w:lang w:val="es-ES_tradnl"/>
        </w:rPr>
        <w:t>acto de reconocimiento de responsabilidad</w:t>
      </w:r>
      <w:r w:rsidR="00484DE9" w:rsidRPr="00484DE9">
        <w:rPr>
          <w:rFonts w:ascii="Cambria" w:eastAsia="MS Mincho" w:hAnsi="Cambria"/>
          <w:color w:val="000000"/>
          <w:sz w:val="20"/>
          <w:szCs w:val="20"/>
          <w:lang w:val="es-ES_tradnl"/>
        </w:rPr>
        <w:t>)</w:t>
      </w:r>
      <w:r w:rsidR="00376847" w:rsidRPr="00484DE9">
        <w:rPr>
          <w:rFonts w:ascii="Cambria" w:eastAsia="MS Mincho" w:hAnsi="Cambria"/>
          <w:sz w:val="20"/>
          <w:szCs w:val="20"/>
          <w:lang w:val="es-ES_tradnl"/>
        </w:rPr>
        <w:t xml:space="preserve"> </w:t>
      </w:r>
      <w:r w:rsidR="00903984" w:rsidRPr="00484DE9">
        <w:rPr>
          <w:rFonts w:ascii="Cambria" w:eastAsia="MS Mincho" w:hAnsi="Cambria"/>
          <w:sz w:val="20"/>
          <w:szCs w:val="20"/>
          <w:lang w:val="es-ES_tradnl"/>
        </w:rPr>
        <w:t xml:space="preserve">del acuerdo de solución amistosa, </w:t>
      </w:r>
      <w:r w:rsidR="00376847" w:rsidRPr="00484DE9">
        <w:rPr>
          <w:rFonts w:ascii="Cambria" w:eastAsia="MS Mincho" w:hAnsi="Cambria"/>
          <w:sz w:val="20"/>
          <w:szCs w:val="20"/>
          <w:lang w:val="es-ES_tradnl"/>
        </w:rPr>
        <w:t>según el</w:t>
      </w:r>
      <w:r w:rsidR="00903984" w:rsidRPr="00484DE9">
        <w:rPr>
          <w:rFonts w:ascii="Cambria" w:eastAsia="MS Mincho" w:hAnsi="Cambria"/>
          <w:sz w:val="20"/>
          <w:szCs w:val="20"/>
          <w:lang w:val="es-ES_tradnl"/>
        </w:rPr>
        <w:t xml:space="preserve"> análisis contenido en el presente informe</w:t>
      </w:r>
      <w:r w:rsidR="00F07CE9" w:rsidRPr="00484DE9">
        <w:rPr>
          <w:rFonts w:ascii="Cambria" w:eastAsia="MS Mincho" w:hAnsi="Cambria"/>
          <w:sz w:val="20"/>
          <w:szCs w:val="20"/>
          <w:lang w:val="es-ES_tradnl"/>
        </w:rPr>
        <w:t>.</w:t>
      </w:r>
    </w:p>
    <w:p w14:paraId="78D401D6" w14:textId="77777777" w:rsidR="00123475" w:rsidRPr="00484DE9" w:rsidRDefault="00123475" w:rsidP="00AE55C7">
      <w:pPr>
        <w:rPr>
          <w:rFonts w:ascii="Cambria" w:eastAsia="MS Mincho" w:hAnsi="Cambria"/>
          <w:sz w:val="20"/>
          <w:szCs w:val="20"/>
          <w:lang w:val="es-ES_tradnl"/>
        </w:rPr>
      </w:pPr>
    </w:p>
    <w:p w14:paraId="78576FC4" w14:textId="461A704D" w:rsidR="00123475" w:rsidRPr="00484DE9" w:rsidRDefault="00123475" w:rsidP="00AE55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_tradnl"/>
        </w:rPr>
      </w:pPr>
      <w:r w:rsidRPr="00484DE9">
        <w:rPr>
          <w:rFonts w:ascii="Cambria" w:eastAsia="MS Mincho" w:hAnsi="Cambria"/>
          <w:sz w:val="20"/>
          <w:szCs w:val="20"/>
          <w:lang w:val="es-ES_tradnl"/>
        </w:rPr>
        <w:t>Declarar pendiente</w:t>
      </w:r>
      <w:r w:rsidR="00376847" w:rsidRPr="00484DE9">
        <w:rPr>
          <w:rFonts w:ascii="Cambria" w:eastAsia="MS Mincho" w:hAnsi="Cambria"/>
          <w:sz w:val="20"/>
          <w:szCs w:val="20"/>
          <w:lang w:val="es-ES_tradnl"/>
        </w:rPr>
        <w:t>s</w:t>
      </w:r>
      <w:r w:rsidRPr="00484DE9">
        <w:rPr>
          <w:rFonts w:ascii="Cambria" w:eastAsia="MS Mincho" w:hAnsi="Cambria"/>
          <w:sz w:val="20"/>
          <w:szCs w:val="20"/>
          <w:lang w:val="es-ES_tradnl"/>
        </w:rPr>
        <w:t xml:space="preserve"> de cumplimiento </w:t>
      </w:r>
      <w:r w:rsidR="009B4904">
        <w:rPr>
          <w:rFonts w:ascii="Cambria" w:eastAsia="MS Mincho" w:hAnsi="Cambria"/>
          <w:sz w:val="20"/>
          <w:szCs w:val="20"/>
          <w:lang w:val="es-ES_tradnl"/>
        </w:rPr>
        <w:t xml:space="preserve">el </w:t>
      </w:r>
      <w:r w:rsidR="00484DE9" w:rsidRPr="00484DE9">
        <w:rPr>
          <w:rFonts w:ascii="Cambria" w:eastAsia="MS Mincho" w:hAnsi="Cambria"/>
          <w:color w:val="000000"/>
          <w:sz w:val="20"/>
          <w:szCs w:val="20"/>
          <w:lang w:val="es-ES_tradnl"/>
        </w:rPr>
        <w:t>numeral II de la cláusula quinta (publicación del Informe de Artículo 49), así como las cláusulas sexta (medidas de justicia) y séptima (medidas de compensación)</w:t>
      </w:r>
      <w:r w:rsidR="00376847" w:rsidRPr="00484DE9">
        <w:rPr>
          <w:rFonts w:ascii="Cambria" w:eastAsia="MS Mincho" w:hAnsi="Cambria"/>
          <w:color w:val="000000"/>
          <w:sz w:val="20"/>
          <w:szCs w:val="20"/>
          <w:lang w:val="es-ES_tradnl"/>
        </w:rPr>
        <w:t xml:space="preserve"> del acuerdo de solución amistosa, según el </w:t>
      </w:r>
      <w:r w:rsidRPr="00484DE9">
        <w:rPr>
          <w:rFonts w:ascii="Cambria" w:eastAsia="MS Mincho" w:hAnsi="Cambria"/>
          <w:sz w:val="20"/>
          <w:szCs w:val="20"/>
          <w:lang w:val="es-ES_tradnl"/>
        </w:rPr>
        <w:t>análisis contenido en el presente informe.</w:t>
      </w:r>
    </w:p>
    <w:p w14:paraId="4D67AA50" w14:textId="77777777" w:rsidR="00D37A1B" w:rsidRPr="00AE55C7" w:rsidRDefault="00D37A1B" w:rsidP="00AE55C7">
      <w:pPr>
        <w:rPr>
          <w:rFonts w:ascii="Cambria" w:eastAsia="MS Mincho" w:hAnsi="Cambria"/>
          <w:sz w:val="20"/>
          <w:szCs w:val="20"/>
          <w:lang w:val="es-ES_tradnl"/>
        </w:rPr>
      </w:pPr>
    </w:p>
    <w:p w14:paraId="1CFD9F7F" w14:textId="61CFD641" w:rsidR="00D37A1B" w:rsidRPr="00484DE9" w:rsidRDefault="00D37A1B" w:rsidP="00AE55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_tradnl"/>
        </w:rPr>
      </w:pPr>
      <w:r w:rsidRPr="00484DE9">
        <w:rPr>
          <w:rFonts w:ascii="Cambria" w:eastAsia="MS Mincho" w:hAnsi="Cambria"/>
          <w:sz w:val="20"/>
          <w:szCs w:val="20"/>
          <w:lang w:val="es-ES_tradnl"/>
        </w:rPr>
        <w:t>Continuar con la supervisión de</w:t>
      </w:r>
      <w:r w:rsidR="000161B4" w:rsidRPr="00484DE9">
        <w:rPr>
          <w:rFonts w:ascii="Cambria" w:eastAsia="MS Mincho" w:hAnsi="Cambria"/>
          <w:sz w:val="20"/>
          <w:szCs w:val="20"/>
          <w:lang w:val="es-ES_tradnl"/>
        </w:rPr>
        <w:t xml:space="preserve"> los compromisos asumidos en </w:t>
      </w:r>
      <w:r w:rsidR="009B4904">
        <w:rPr>
          <w:rFonts w:ascii="Cambria" w:eastAsia="MS Mincho" w:hAnsi="Cambria"/>
          <w:sz w:val="20"/>
          <w:szCs w:val="20"/>
          <w:lang w:val="es-ES_tradnl"/>
        </w:rPr>
        <w:t xml:space="preserve">el </w:t>
      </w:r>
      <w:r w:rsidR="00484DE9" w:rsidRPr="00484DE9">
        <w:rPr>
          <w:rFonts w:ascii="Cambria" w:eastAsia="MS Mincho" w:hAnsi="Cambria"/>
          <w:color w:val="000000"/>
          <w:sz w:val="20"/>
          <w:szCs w:val="20"/>
          <w:lang w:val="es-ES_tradnl"/>
        </w:rPr>
        <w:t>numeral II de la cláusula quinta (publicación del Informe de Artículo 49), así como las cláusulas sexta (medidas de justicia) y séptima (medidas de compensación)</w:t>
      </w:r>
      <w:r w:rsidRPr="00484DE9">
        <w:rPr>
          <w:rFonts w:ascii="Cambria" w:eastAsia="MS Mincho" w:hAnsi="Cambria"/>
          <w:sz w:val="20"/>
          <w:szCs w:val="20"/>
          <w:lang w:val="es-ES_tradnl"/>
        </w:rPr>
        <w:t xml:space="preserve"> del acuerdo de solución amistosa</w:t>
      </w:r>
      <w:r w:rsidR="00C70EB2" w:rsidRPr="00484DE9">
        <w:rPr>
          <w:rFonts w:ascii="Cambria" w:eastAsia="MS Mincho" w:hAnsi="Cambria"/>
          <w:sz w:val="20"/>
          <w:szCs w:val="20"/>
          <w:lang w:val="es-ES_tradnl"/>
        </w:rPr>
        <w:t>,</w:t>
      </w:r>
      <w:r w:rsidR="000161B4" w:rsidRPr="00484DE9">
        <w:rPr>
          <w:rFonts w:ascii="Cambria" w:eastAsia="MS Mincho" w:hAnsi="Cambria"/>
          <w:sz w:val="20"/>
          <w:szCs w:val="20"/>
          <w:lang w:val="es-ES_tradnl"/>
        </w:rPr>
        <w:t xml:space="preserve"> </w:t>
      </w:r>
      <w:r w:rsidRPr="00484DE9">
        <w:rPr>
          <w:rFonts w:ascii="Cambria" w:eastAsia="MS Mincho" w:hAnsi="Cambria"/>
          <w:sz w:val="20"/>
          <w:szCs w:val="20"/>
          <w:lang w:val="es-ES_tradnl"/>
        </w:rPr>
        <w:t>hasta su total cumplimiento</w:t>
      </w:r>
      <w:r w:rsidR="000161B4" w:rsidRPr="00484DE9">
        <w:rPr>
          <w:rFonts w:ascii="Cambria" w:eastAsia="MS Mincho" w:hAnsi="Cambria"/>
          <w:sz w:val="20"/>
          <w:szCs w:val="20"/>
          <w:lang w:val="es-ES_tradnl"/>
        </w:rPr>
        <w:t>,</w:t>
      </w:r>
      <w:r w:rsidRPr="00484DE9">
        <w:rPr>
          <w:rFonts w:ascii="Cambria" w:eastAsia="MS Mincho" w:hAnsi="Cambria"/>
          <w:sz w:val="20"/>
          <w:szCs w:val="20"/>
          <w:lang w:val="es-ES_tradnl"/>
        </w:rPr>
        <w:t xml:space="preserve"> según el análisis contenido en este </w:t>
      </w:r>
      <w:r w:rsidR="00D17575" w:rsidRPr="00484DE9">
        <w:rPr>
          <w:rFonts w:ascii="Cambria" w:eastAsia="MS Mincho" w:hAnsi="Cambria"/>
          <w:sz w:val="20"/>
          <w:szCs w:val="20"/>
          <w:lang w:val="es-ES_tradnl"/>
        </w:rPr>
        <w:t>i</w:t>
      </w:r>
      <w:r w:rsidRPr="00484DE9">
        <w:rPr>
          <w:rFonts w:ascii="Cambria" w:eastAsia="MS Mincho" w:hAnsi="Cambria"/>
          <w:sz w:val="20"/>
          <w:szCs w:val="20"/>
          <w:lang w:val="es-ES_tradnl"/>
        </w:rPr>
        <w:t>nforme. Con tal finalidad, recordar a las partes su compromiso de informar periódicamente a la CIDH sobre su cumplimiento.</w:t>
      </w:r>
    </w:p>
    <w:p w14:paraId="48DC9C35" w14:textId="77777777" w:rsidR="00D37A1B" w:rsidRDefault="00D37A1B"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_tradnl"/>
        </w:rPr>
      </w:pPr>
    </w:p>
    <w:p w14:paraId="3DBB6256" w14:textId="77777777" w:rsidR="0079163C"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_tradnl"/>
        </w:rPr>
      </w:pPr>
    </w:p>
    <w:p w14:paraId="3205DCE8" w14:textId="77777777" w:rsidR="0079163C" w:rsidRPr="00AE55C7" w:rsidRDefault="0079163C" w:rsidP="00AE55C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_tradnl"/>
        </w:rPr>
      </w:pPr>
    </w:p>
    <w:p w14:paraId="52618B9F" w14:textId="77777777" w:rsidR="00D37A1B" w:rsidRPr="00AE55C7" w:rsidRDefault="00D37A1B" w:rsidP="00AE55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_tradnl"/>
        </w:rPr>
      </w:pPr>
      <w:r w:rsidRPr="00AE55C7">
        <w:rPr>
          <w:rFonts w:ascii="Cambria" w:eastAsia="MS Mincho" w:hAnsi="Cambria"/>
          <w:sz w:val="20"/>
          <w:szCs w:val="20"/>
          <w:lang w:val="es-ES_tradnl"/>
        </w:rPr>
        <w:lastRenderedPageBreak/>
        <w:t>Hacer público el presente informe e incluirlo en su Informe Anual a la Asamblea General de la OEA.</w:t>
      </w:r>
    </w:p>
    <w:p w14:paraId="679526A1" w14:textId="77777777" w:rsidR="00DA0340" w:rsidRDefault="00DA0340" w:rsidP="00484DE9">
      <w:pPr>
        <w:tabs>
          <w:tab w:val="center" w:pos="4680"/>
          <w:tab w:val="left" w:pos="6511"/>
        </w:tabs>
        <w:jc w:val="both"/>
        <w:rPr>
          <w:rFonts w:ascii="Cambria" w:hAnsi="Cambria"/>
          <w:spacing w:val="-2"/>
          <w:sz w:val="20"/>
          <w:szCs w:val="20"/>
          <w:lang w:val="es-ES_tradnl"/>
        </w:rPr>
      </w:pPr>
    </w:p>
    <w:p w14:paraId="2D5482BC" w14:textId="232AFFA5" w:rsidR="009B4904" w:rsidRPr="009B4904" w:rsidRDefault="009B4904" w:rsidP="009B490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24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Edgar Stuardo Ralón Orellana, Arif Bulkan, Andrea Pochak y Gloria Monique de Mees, </w:t>
      </w:r>
      <w:r w:rsidR="00C412E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9B4904" w:rsidRPr="009B49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E885" w14:textId="77777777" w:rsidR="00437961" w:rsidRDefault="00437961">
      <w:r>
        <w:separator/>
      </w:r>
    </w:p>
  </w:endnote>
  <w:endnote w:type="continuationSeparator" w:id="0">
    <w:p w14:paraId="4DEB9F1D" w14:textId="77777777" w:rsidR="00437961" w:rsidRDefault="0043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B637" w14:textId="77777777" w:rsidR="00437961" w:rsidRPr="000F35ED" w:rsidRDefault="004379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158BFF" w14:textId="77777777" w:rsidR="00437961" w:rsidRPr="000F35ED" w:rsidRDefault="00437961" w:rsidP="000F35ED">
      <w:pPr>
        <w:rPr>
          <w:rFonts w:asciiTheme="majorHAnsi" w:hAnsiTheme="majorHAnsi"/>
          <w:sz w:val="16"/>
          <w:szCs w:val="16"/>
        </w:rPr>
      </w:pPr>
      <w:r w:rsidRPr="000F35ED">
        <w:rPr>
          <w:rFonts w:asciiTheme="majorHAnsi" w:hAnsiTheme="majorHAnsi"/>
          <w:sz w:val="16"/>
          <w:szCs w:val="16"/>
        </w:rPr>
        <w:separator/>
      </w:r>
    </w:p>
    <w:p w14:paraId="13A889A2" w14:textId="77777777" w:rsidR="00437961" w:rsidRPr="000F35ED" w:rsidRDefault="004379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AC0232" w14:textId="77777777" w:rsidR="00437961" w:rsidRPr="000F35ED" w:rsidRDefault="004379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0DEC103B" w:rsidR="009F2BDE" w:rsidRPr="00AE55C7" w:rsidRDefault="009F2BDE" w:rsidP="003D00BD">
      <w:pPr>
        <w:pStyle w:val="FootnoteText"/>
        <w:ind w:firstLine="720"/>
        <w:jc w:val="both"/>
        <w:rPr>
          <w:rFonts w:asciiTheme="majorHAnsi" w:hAnsiTheme="majorHAnsi"/>
          <w:sz w:val="16"/>
          <w:szCs w:val="16"/>
          <w:lang w:val="es-CO"/>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w:t>
      </w:r>
      <w:r w:rsidRPr="003D00BD">
        <w:rPr>
          <w:rFonts w:asciiTheme="majorHAnsi" w:eastAsia="Cambria" w:hAnsiTheme="majorHAnsi"/>
          <w:sz w:val="16"/>
          <w:szCs w:val="16"/>
          <w:lang w:val="es-ES_tradnl"/>
        </w:rPr>
        <w:t xml:space="preserve">El Comisionado </w:t>
      </w:r>
      <w:r w:rsidR="002974CF" w:rsidRPr="003D00BD">
        <w:rPr>
          <w:rFonts w:asciiTheme="majorHAnsi" w:eastAsia="Cambria" w:hAnsiTheme="majorHAnsi"/>
          <w:sz w:val="16"/>
          <w:szCs w:val="16"/>
          <w:lang w:val="es-ES_tradnl"/>
        </w:rPr>
        <w:t>Carlos Bernal Pulido</w:t>
      </w:r>
      <w:r w:rsidRPr="003D00BD">
        <w:rPr>
          <w:rFonts w:asciiTheme="majorHAnsi" w:eastAsia="Cambria" w:hAnsiTheme="majorHAnsi"/>
          <w:sz w:val="16"/>
          <w:szCs w:val="16"/>
          <w:lang w:val="es-ES_tradnl"/>
        </w:rPr>
        <w:t xml:space="preserve">, de nacionalidad </w:t>
      </w:r>
      <w:r w:rsidR="004A485C" w:rsidRPr="003D00BD">
        <w:rPr>
          <w:rFonts w:asciiTheme="majorHAnsi" w:eastAsia="Cambria" w:hAnsiTheme="majorHAnsi"/>
          <w:sz w:val="16"/>
          <w:szCs w:val="16"/>
          <w:lang w:val="es-ES_tradnl"/>
        </w:rPr>
        <w:t>colombiana</w:t>
      </w:r>
      <w:r w:rsidRPr="003D00BD">
        <w:rPr>
          <w:rFonts w:asciiTheme="majorHAnsi" w:eastAsia="Cambria" w:hAnsiTheme="majorHAnsi"/>
          <w:sz w:val="16"/>
          <w:szCs w:val="16"/>
          <w:lang w:val="es-ES_tradnl"/>
        </w:rPr>
        <w:t>, no participó de la discusión y decisión del presente caso, conforme al artículo 17.2.a) del Reglamento de la CIDH.</w:t>
      </w:r>
    </w:p>
  </w:footnote>
  <w:footnote w:id="3">
    <w:p w14:paraId="26F4B6BA" w14:textId="77777777" w:rsidR="009971C8" w:rsidRPr="00AE55C7" w:rsidRDefault="009971C8" w:rsidP="003D00BD">
      <w:pPr>
        <w:pStyle w:val="FootnoteText"/>
        <w:ind w:firstLine="720"/>
        <w:jc w:val="both"/>
        <w:rPr>
          <w:rFonts w:asciiTheme="majorHAnsi" w:hAnsiTheme="majorHAnsi"/>
          <w:sz w:val="16"/>
          <w:szCs w:val="16"/>
          <w:lang w:val="es-CO"/>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Corte IDH. Caso de las Hermanas Serrano Cruz Vs. El Salvador, (Fondo, Reparaciones y Costas). Sentencia de 1 de marzo de 2005, Serie C No. 120, párrafo 150.</w:t>
      </w:r>
    </w:p>
  </w:footnote>
  <w:footnote w:id="4">
    <w:p w14:paraId="1512B4F2" w14:textId="77777777" w:rsidR="009971C8" w:rsidRPr="00AE55C7" w:rsidRDefault="009971C8" w:rsidP="003D00BD">
      <w:pPr>
        <w:pStyle w:val="FootnoteText"/>
        <w:ind w:firstLine="720"/>
        <w:jc w:val="both"/>
        <w:rPr>
          <w:rFonts w:asciiTheme="majorHAnsi" w:hAnsiTheme="majorHAnsi"/>
          <w:sz w:val="16"/>
          <w:szCs w:val="16"/>
          <w:lang w:val="es-CO"/>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Corte IDH. Caso Caesar Vs. Trinidad y Tobago, (Fondo, Reparaciones y Costas). Sentencia de 11 de marzo de 2005. Serie C No. 123, párrafo 125. </w:t>
      </w:r>
    </w:p>
  </w:footnote>
  <w:footnote w:id="5">
    <w:p w14:paraId="09B4644F" w14:textId="77777777" w:rsidR="009971C8" w:rsidRPr="00AE55C7" w:rsidRDefault="009971C8" w:rsidP="003D00BD">
      <w:pPr>
        <w:ind w:firstLine="720"/>
        <w:jc w:val="both"/>
        <w:rPr>
          <w:rFonts w:asciiTheme="majorHAnsi" w:hAnsiTheme="majorHAnsi"/>
          <w:sz w:val="16"/>
          <w:szCs w:val="16"/>
          <w:lang w:val="es-MX"/>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Algunos ejemplos de esta modalidad de medidas son: el conocimiento público de la verdad y actos de desagravio.</w:t>
      </w:r>
    </w:p>
  </w:footnote>
  <w:footnote w:id="6">
    <w:p w14:paraId="62DD6127" w14:textId="7A103E68" w:rsidR="00DA701C" w:rsidRPr="00AE55C7" w:rsidRDefault="00DA701C" w:rsidP="003D00BD">
      <w:pPr>
        <w:pStyle w:val="FootnoteText"/>
        <w:ind w:firstLine="720"/>
        <w:jc w:val="both"/>
        <w:rPr>
          <w:rFonts w:asciiTheme="majorHAnsi" w:hAnsiTheme="majorHAnsi"/>
          <w:sz w:val="16"/>
          <w:szCs w:val="16"/>
          <w:lang w:val="es-CO"/>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CIDH, Informe No. 366/21. Petición 1311-12. Admisibilidad. José Alirio Cañas Morales y familia. Colombia. 01 de diciembre de 2021, párr. 1.</w:t>
      </w:r>
    </w:p>
  </w:footnote>
  <w:footnote w:id="7">
    <w:p w14:paraId="61E500FD" w14:textId="6687C07A" w:rsidR="00DA701C" w:rsidRPr="00AE55C7" w:rsidRDefault="00DA701C" w:rsidP="003D00BD">
      <w:pPr>
        <w:pStyle w:val="FootnoteText"/>
        <w:ind w:firstLine="720"/>
        <w:jc w:val="both"/>
        <w:rPr>
          <w:rFonts w:asciiTheme="majorHAnsi" w:hAnsiTheme="majorHAnsi"/>
          <w:sz w:val="16"/>
          <w:szCs w:val="16"/>
          <w:highlight w:val="yellow"/>
          <w:lang w:val="es-MX"/>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Ibidem, párr. 2</w:t>
      </w:r>
      <w:r w:rsidR="00BC4399" w:rsidRPr="00AE55C7">
        <w:rPr>
          <w:rFonts w:asciiTheme="majorHAnsi" w:hAnsiTheme="majorHAnsi"/>
          <w:sz w:val="16"/>
          <w:szCs w:val="16"/>
          <w:lang w:val="es-CO"/>
        </w:rPr>
        <w:t>.</w:t>
      </w:r>
    </w:p>
  </w:footnote>
  <w:footnote w:id="8">
    <w:p w14:paraId="2963D25D" w14:textId="00EFEF80" w:rsidR="00DA701C" w:rsidRPr="003D00BD" w:rsidRDefault="00DA701C" w:rsidP="003D00BD">
      <w:pPr>
        <w:pStyle w:val="FootnoteText"/>
        <w:ind w:firstLine="720"/>
        <w:jc w:val="both"/>
        <w:rPr>
          <w:rFonts w:asciiTheme="majorHAnsi" w:hAnsiTheme="majorHAnsi"/>
          <w:sz w:val="16"/>
          <w:szCs w:val="16"/>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Ibidem, párr. 2</w:t>
      </w:r>
      <w:r w:rsidR="00BC4399" w:rsidRPr="003D00BD">
        <w:rPr>
          <w:rFonts w:asciiTheme="majorHAnsi" w:hAnsiTheme="majorHAnsi"/>
          <w:sz w:val="16"/>
          <w:szCs w:val="16"/>
          <w:lang w:val="es-CO"/>
        </w:rPr>
        <w:t>.</w:t>
      </w:r>
    </w:p>
  </w:footnote>
  <w:footnote w:id="9">
    <w:p w14:paraId="7589F533" w14:textId="2BC68906" w:rsidR="00DA701C" w:rsidRPr="00AE55C7" w:rsidRDefault="00DA701C" w:rsidP="003D00BD">
      <w:pPr>
        <w:pStyle w:val="FootnoteText"/>
        <w:ind w:firstLine="720"/>
        <w:jc w:val="both"/>
        <w:rPr>
          <w:rFonts w:asciiTheme="majorHAnsi" w:hAnsiTheme="majorHAnsi"/>
          <w:sz w:val="16"/>
          <w:szCs w:val="16"/>
          <w:highlight w:val="yellow"/>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Acta de levantamiento del cadáver de septiembre 30 de 1997.</w:t>
      </w:r>
    </w:p>
  </w:footnote>
  <w:footnote w:id="10">
    <w:p w14:paraId="4890A74E" w14:textId="0FC3B98D" w:rsidR="00DA701C" w:rsidRPr="00AE55C7" w:rsidRDefault="00DA701C" w:rsidP="003D00BD">
      <w:pPr>
        <w:pStyle w:val="FootnoteText"/>
        <w:ind w:firstLine="720"/>
        <w:jc w:val="both"/>
        <w:rPr>
          <w:rFonts w:asciiTheme="majorHAnsi" w:hAnsiTheme="majorHAnsi"/>
          <w:sz w:val="16"/>
          <w:szCs w:val="16"/>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Ibidem, párr. 5</w:t>
      </w:r>
      <w:r w:rsidR="00BC4399" w:rsidRPr="003D00BD">
        <w:rPr>
          <w:rFonts w:asciiTheme="majorHAnsi" w:hAnsiTheme="majorHAnsi"/>
          <w:sz w:val="16"/>
          <w:szCs w:val="16"/>
          <w:lang w:val="es-CO"/>
        </w:rPr>
        <w:t>.</w:t>
      </w:r>
    </w:p>
  </w:footnote>
  <w:footnote w:id="11">
    <w:p w14:paraId="706F25E3" w14:textId="50018CEA" w:rsidR="00DA701C" w:rsidRPr="003D00BD" w:rsidRDefault="00DA701C" w:rsidP="003D00BD">
      <w:pPr>
        <w:pStyle w:val="FootnoteText"/>
        <w:ind w:firstLine="720"/>
        <w:jc w:val="both"/>
        <w:rPr>
          <w:rFonts w:asciiTheme="majorHAnsi" w:hAnsiTheme="majorHAnsi"/>
          <w:sz w:val="16"/>
          <w:szCs w:val="16"/>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Ibidem, párr. 8</w:t>
      </w:r>
      <w:r w:rsidR="00BC4399" w:rsidRPr="003D00BD">
        <w:rPr>
          <w:rFonts w:asciiTheme="majorHAnsi" w:hAnsiTheme="majorHAnsi"/>
          <w:sz w:val="16"/>
          <w:szCs w:val="16"/>
          <w:lang w:val="es-CO"/>
        </w:rPr>
        <w:t>.</w:t>
      </w:r>
    </w:p>
  </w:footnote>
  <w:footnote w:id="12">
    <w:p w14:paraId="730D6B66" w14:textId="77777777" w:rsidR="00DA701C" w:rsidRPr="00AE55C7" w:rsidRDefault="00DA701C" w:rsidP="003D00BD">
      <w:pPr>
        <w:pStyle w:val="FootnoteText"/>
        <w:ind w:firstLine="720"/>
        <w:jc w:val="both"/>
        <w:rPr>
          <w:rFonts w:asciiTheme="majorHAnsi" w:hAnsiTheme="majorHAnsi"/>
          <w:sz w:val="16"/>
          <w:szCs w:val="16"/>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w:t>
      </w:r>
      <w:r w:rsidRPr="003D00BD">
        <w:rPr>
          <w:rFonts w:asciiTheme="majorHAnsi" w:hAnsiTheme="majorHAnsi"/>
          <w:sz w:val="16"/>
          <w:szCs w:val="16"/>
          <w:lang w:val="es-MX"/>
        </w:rPr>
        <w:t>Consejo de Estado, Sala de lo Contencioso Administrativo, Sección Tercera, Certificación del 26 de febrero de 2019, dirigida a la Agencia Nacional de Defensa Jurídica del Estado.</w:t>
      </w:r>
    </w:p>
  </w:footnote>
  <w:footnote w:id="13">
    <w:p w14:paraId="40C1648A" w14:textId="7E9CC665" w:rsidR="00CD1645" w:rsidRPr="002D6E6F" w:rsidRDefault="00CD1645" w:rsidP="002D6E6F">
      <w:pPr>
        <w:pStyle w:val="FootnoteText"/>
        <w:ind w:firstLine="720"/>
        <w:jc w:val="both"/>
        <w:rPr>
          <w:rFonts w:ascii="Cambria" w:hAnsi="Cambria"/>
          <w:sz w:val="16"/>
          <w:szCs w:val="16"/>
          <w:lang w:val="es-CO"/>
        </w:rPr>
      </w:pPr>
      <w:r w:rsidRPr="00C07E66">
        <w:rPr>
          <w:rStyle w:val="FootnoteReference"/>
          <w:rFonts w:ascii="Cambria" w:hAnsi="Cambria"/>
          <w:sz w:val="16"/>
          <w:szCs w:val="16"/>
        </w:rPr>
        <w:footnoteRef/>
      </w:r>
      <w:r w:rsidRPr="00C07E66">
        <w:rPr>
          <w:rFonts w:ascii="Cambria" w:hAnsi="Cambria"/>
          <w:sz w:val="16"/>
          <w:szCs w:val="16"/>
          <w:lang w:val="es-CO"/>
        </w:rPr>
        <w:t xml:space="preserve"> En el ASA original se indicó </w:t>
      </w:r>
      <w:r w:rsidR="005716CF" w:rsidRPr="00C07E66">
        <w:rPr>
          <w:rFonts w:ascii="Cambria" w:hAnsi="Cambria"/>
          <w:sz w:val="16"/>
          <w:szCs w:val="16"/>
          <w:lang w:val="es-CO"/>
        </w:rPr>
        <w:t>que la fecha de la sentencia recurrida fue de 12 de diciembre de 2012, pero a través de nota</w:t>
      </w:r>
      <w:r w:rsidR="009E4ACB">
        <w:rPr>
          <w:rFonts w:ascii="Cambria" w:hAnsi="Cambria"/>
          <w:sz w:val="16"/>
          <w:szCs w:val="16"/>
          <w:lang w:val="es-CO"/>
        </w:rPr>
        <w:t xml:space="preserve"> No. 202410001091</w:t>
      </w:r>
      <w:r w:rsidR="005716CF" w:rsidRPr="00C07E66">
        <w:rPr>
          <w:rFonts w:ascii="Cambria" w:hAnsi="Cambria"/>
          <w:sz w:val="16"/>
          <w:szCs w:val="16"/>
          <w:lang w:val="es-CO"/>
        </w:rPr>
        <w:t xml:space="preserve"> de 9 de octubre de 2024, el Estado </w:t>
      </w:r>
      <w:r w:rsidR="0085473B" w:rsidRPr="00C07E66">
        <w:rPr>
          <w:rFonts w:ascii="Cambria" w:hAnsi="Cambria"/>
          <w:sz w:val="16"/>
          <w:szCs w:val="16"/>
          <w:lang w:val="es-CO"/>
        </w:rPr>
        <w:t xml:space="preserve">informó que se trataba de un error material y solicitó ajustar la fecha de los párrafos 11 y 12 </w:t>
      </w:r>
      <w:r w:rsidR="00373489" w:rsidRPr="00C07E66">
        <w:rPr>
          <w:rFonts w:ascii="Cambria" w:hAnsi="Cambria"/>
          <w:sz w:val="16"/>
          <w:szCs w:val="16"/>
          <w:lang w:val="es-CO"/>
        </w:rPr>
        <w:t xml:space="preserve">del ASA, </w:t>
      </w:r>
      <w:r w:rsidR="0085473B" w:rsidRPr="00C07E66">
        <w:rPr>
          <w:rFonts w:ascii="Cambria" w:hAnsi="Cambria"/>
          <w:sz w:val="16"/>
          <w:szCs w:val="16"/>
          <w:lang w:val="es-CO"/>
        </w:rPr>
        <w:t xml:space="preserve">de conformidad con lo establecido en el párrafo 8 del mismo </w:t>
      </w:r>
      <w:r w:rsidR="00373489" w:rsidRPr="00C07E66">
        <w:rPr>
          <w:rFonts w:ascii="Cambria" w:hAnsi="Cambria"/>
          <w:sz w:val="16"/>
          <w:szCs w:val="16"/>
          <w:lang w:val="es-CO"/>
        </w:rPr>
        <w:t>instrumento</w:t>
      </w:r>
      <w:r w:rsidR="0085473B" w:rsidRPr="00C07E66">
        <w:rPr>
          <w:rFonts w:ascii="Cambria" w:hAnsi="Cambria"/>
          <w:sz w:val="16"/>
          <w:szCs w:val="16"/>
          <w:lang w:val="es-CO"/>
        </w:rPr>
        <w:t>, aclarando que la fecha</w:t>
      </w:r>
      <w:r w:rsidR="00373489" w:rsidRPr="00C07E66">
        <w:rPr>
          <w:rFonts w:ascii="Cambria" w:hAnsi="Cambria"/>
          <w:sz w:val="16"/>
          <w:szCs w:val="16"/>
          <w:lang w:val="es-CO"/>
        </w:rPr>
        <w:t xml:space="preserve"> correcta es</w:t>
      </w:r>
      <w:r w:rsidR="0085473B" w:rsidRPr="00C07E66">
        <w:rPr>
          <w:rFonts w:ascii="Cambria" w:hAnsi="Cambria"/>
          <w:sz w:val="16"/>
          <w:szCs w:val="16"/>
          <w:lang w:val="es-CO"/>
        </w:rPr>
        <w:t xml:space="preserve"> 12 de diciembre de 2011. Por lo anterior, la </w:t>
      </w:r>
      <w:r w:rsidR="002D6E6F" w:rsidRPr="00C07E66">
        <w:rPr>
          <w:rFonts w:ascii="Cambria" w:hAnsi="Cambria"/>
          <w:sz w:val="16"/>
          <w:szCs w:val="16"/>
          <w:lang w:val="es-CO"/>
        </w:rPr>
        <w:t>Comisión</w:t>
      </w:r>
      <w:r w:rsidR="0085473B" w:rsidRPr="00C07E66">
        <w:rPr>
          <w:rFonts w:ascii="Cambria" w:hAnsi="Cambria"/>
          <w:sz w:val="16"/>
          <w:szCs w:val="16"/>
          <w:lang w:val="es-CO"/>
        </w:rPr>
        <w:t xml:space="preserve"> </w:t>
      </w:r>
      <w:r w:rsidR="002D6E6F" w:rsidRPr="00C07E66">
        <w:rPr>
          <w:rFonts w:ascii="Cambria" w:hAnsi="Cambria"/>
          <w:sz w:val="16"/>
          <w:szCs w:val="16"/>
          <w:lang w:val="es-CO"/>
        </w:rPr>
        <w:t>toma nota del error material y lo subsana en este informe.</w:t>
      </w:r>
      <w:r w:rsidR="002D6E6F" w:rsidRPr="002D6E6F">
        <w:rPr>
          <w:rFonts w:ascii="Cambria" w:hAnsi="Cambria"/>
          <w:sz w:val="16"/>
          <w:szCs w:val="16"/>
          <w:lang w:val="es-CO"/>
        </w:rPr>
        <w:t xml:space="preserve"> </w:t>
      </w:r>
    </w:p>
  </w:footnote>
  <w:footnote w:id="14">
    <w:p w14:paraId="407896BB" w14:textId="77777777" w:rsidR="00915BD1" w:rsidRPr="003D00BD" w:rsidRDefault="00915BD1" w:rsidP="003D00BD">
      <w:pPr>
        <w:pStyle w:val="FootnoteText"/>
        <w:ind w:firstLine="720"/>
        <w:jc w:val="both"/>
        <w:rPr>
          <w:rFonts w:asciiTheme="majorHAnsi" w:hAnsiTheme="majorHAnsi"/>
          <w:sz w:val="16"/>
          <w:szCs w:val="16"/>
          <w:lang w:val="es-CO"/>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5">
    <w:p w14:paraId="6D3B5E85" w14:textId="45685E96" w:rsidR="00915BD1" w:rsidRPr="00AE55C7" w:rsidRDefault="00915BD1" w:rsidP="003D00BD">
      <w:pPr>
        <w:pStyle w:val="FootnoteText"/>
        <w:ind w:firstLine="720"/>
        <w:jc w:val="both"/>
        <w:rPr>
          <w:rFonts w:asciiTheme="majorHAnsi" w:hAnsiTheme="majorHAnsi"/>
          <w:sz w:val="16"/>
          <w:szCs w:val="16"/>
          <w:lang w:val="es-MX"/>
        </w:rPr>
      </w:pPr>
      <w:r w:rsidRPr="003D00BD">
        <w:rPr>
          <w:rStyle w:val="FootnoteReference"/>
          <w:rFonts w:asciiTheme="majorHAnsi" w:hAnsiTheme="majorHAnsi"/>
          <w:sz w:val="16"/>
          <w:szCs w:val="16"/>
        </w:rPr>
        <w:footnoteRef/>
      </w:r>
      <w:r w:rsidRPr="003D00BD">
        <w:rPr>
          <w:rFonts w:asciiTheme="majorHAnsi" w:hAnsiTheme="majorHAnsi"/>
          <w:sz w:val="16"/>
          <w:szCs w:val="16"/>
          <w:lang w:val="es-CO"/>
        </w:rPr>
        <w:t xml:space="preserve"> </w:t>
      </w:r>
      <w:r w:rsidRPr="003D00BD">
        <w:rPr>
          <w:rFonts w:asciiTheme="majorHAnsi" w:hAnsiTheme="majorHAnsi"/>
          <w:sz w:val="16"/>
          <w:szCs w:val="16"/>
          <w:lang w:val="es-MX"/>
        </w:rPr>
        <w:t>Fiscalía General de la Nación. Oficio del 21 de mayo de 2024. Radicado 20241700042571</w:t>
      </w:r>
      <w:r w:rsidR="00BC4399" w:rsidRPr="003D00BD">
        <w:rPr>
          <w:rFonts w:asciiTheme="majorHAnsi" w:hAnsiTheme="majorHAnsi"/>
          <w:sz w:val="16"/>
          <w:szCs w:val="16"/>
          <w:lang w:val="es-MX"/>
        </w:rPr>
        <w:t>.</w:t>
      </w:r>
    </w:p>
  </w:footnote>
  <w:footnote w:id="16">
    <w:p w14:paraId="21E84DD0" w14:textId="77777777" w:rsidR="00B333BF" w:rsidRPr="00AE55C7" w:rsidRDefault="00B333BF" w:rsidP="003D00BD">
      <w:pPr>
        <w:pStyle w:val="FootnoteText"/>
        <w:ind w:firstLine="720"/>
        <w:jc w:val="both"/>
        <w:rPr>
          <w:rFonts w:asciiTheme="majorHAnsi" w:hAnsiTheme="majorHAnsi"/>
          <w:sz w:val="16"/>
          <w:szCs w:val="16"/>
          <w:bdr w:val="none" w:sz="0" w:space="0" w:color="auto" w:frame="1"/>
          <w:lang w:val="es-CO"/>
        </w:rPr>
      </w:pPr>
      <w:r w:rsidRPr="00AE55C7">
        <w:rPr>
          <w:rStyle w:val="FootnoteReference"/>
          <w:rFonts w:asciiTheme="majorHAnsi" w:hAnsiTheme="majorHAnsi"/>
          <w:sz w:val="16"/>
          <w:szCs w:val="16"/>
        </w:rPr>
        <w:footnoteRef/>
      </w:r>
      <w:r w:rsidRPr="00AE55C7">
        <w:rPr>
          <w:rFonts w:asciiTheme="majorHAnsi" w:hAnsiTheme="majorHAnsi"/>
          <w:sz w:val="16"/>
          <w:szCs w:val="16"/>
          <w:lang w:val="es-CO"/>
        </w:rPr>
        <w:t xml:space="preserve"> Convención de Viena sobre el Derecho de los Tratados, U.N. Doc A/CONF.39/27 (1969), Artículo 26: </w:t>
      </w:r>
      <w:r w:rsidRPr="00AE55C7">
        <w:rPr>
          <w:rFonts w:asciiTheme="majorHAnsi" w:hAnsiTheme="majorHAnsi"/>
          <w:b/>
          <w:bCs/>
          <w:sz w:val="16"/>
          <w:szCs w:val="16"/>
          <w:lang w:val="es-CO"/>
        </w:rPr>
        <w:t>"Pacta sunt servanda".</w:t>
      </w:r>
      <w:r w:rsidRPr="00AE55C7">
        <w:rPr>
          <w:rFonts w:asciiTheme="majorHAnsi" w:hAnsiTheme="majorHAnsi"/>
          <w:sz w:val="16"/>
          <w:szCs w:val="16"/>
          <w:lang w:val="es-CO"/>
        </w:rPr>
        <w:t xml:space="preserve"> </w:t>
      </w:r>
      <w:r w:rsidRPr="00AE55C7">
        <w:rPr>
          <w:rFonts w:asciiTheme="majorHAnsi" w:hAnsiTheme="majorHAnsi"/>
          <w:i/>
          <w:sz w:val="16"/>
          <w:szCs w:val="16"/>
          <w:lang w:val="es-CO"/>
        </w:rPr>
        <w:t>Todo tratado en vigor obliga a las partes y debe ser cumplido por ellas de buena fe</w:t>
      </w:r>
      <w:r w:rsidRPr="00AE55C7">
        <w:rPr>
          <w:rFonts w:asciiTheme="majorHAnsi" w:hAnsiTheme="majorHAnsi"/>
          <w:sz w:val="16"/>
          <w:szCs w:val="16"/>
          <w:lang w:val="es-CO"/>
        </w:rPr>
        <w:t>.</w:t>
      </w:r>
    </w:p>
  </w:footnote>
  <w:footnote w:id="17">
    <w:p w14:paraId="1C799CC1" w14:textId="34FF6E4C" w:rsidR="009B76B8" w:rsidRPr="00AE55C7" w:rsidRDefault="009B76B8" w:rsidP="003D00BD">
      <w:pPr>
        <w:pStyle w:val="FootnoteText"/>
        <w:ind w:firstLine="720"/>
        <w:jc w:val="both"/>
        <w:rPr>
          <w:rFonts w:asciiTheme="majorHAnsi" w:hAnsiTheme="majorHAnsi"/>
          <w:sz w:val="16"/>
          <w:szCs w:val="16"/>
          <w:lang w:val="es-ES"/>
        </w:rPr>
      </w:pPr>
      <w:r w:rsidRPr="00BA00D2">
        <w:rPr>
          <w:rStyle w:val="FootnoteReference"/>
          <w:rFonts w:asciiTheme="majorHAnsi" w:hAnsiTheme="majorHAnsi"/>
          <w:color w:val="000000" w:themeColor="text1"/>
          <w:sz w:val="16"/>
          <w:szCs w:val="16"/>
        </w:rPr>
        <w:footnoteRef/>
      </w:r>
      <w:r w:rsidRPr="00BA00D2">
        <w:rPr>
          <w:rFonts w:asciiTheme="majorHAnsi" w:hAnsiTheme="majorHAnsi"/>
          <w:color w:val="000000" w:themeColor="text1"/>
          <w:sz w:val="16"/>
          <w:szCs w:val="16"/>
          <w:lang w:val="es-CO"/>
        </w:rPr>
        <w:t xml:space="preserve"> Ver: </w:t>
      </w:r>
      <w:r w:rsidR="003358C4">
        <w:rPr>
          <w:rFonts w:asciiTheme="majorHAnsi" w:hAnsiTheme="majorHAnsi"/>
          <w:color w:val="000000" w:themeColor="text1"/>
          <w:sz w:val="16"/>
          <w:szCs w:val="16"/>
          <w:lang w:val="es-CO"/>
        </w:rPr>
        <w:t>ANDJE</w:t>
      </w:r>
      <w:r w:rsidRPr="00BA00D2">
        <w:rPr>
          <w:rFonts w:asciiTheme="majorHAnsi" w:hAnsiTheme="majorHAnsi"/>
          <w:color w:val="000000" w:themeColor="text1"/>
          <w:sz w:val="16"/>
          <w:szCs w:val="16"/>
          <w:lang w:val="es-CO"/>
        </w:rPr>
        <w:t>, YouTube,</w:t>
      </w:r>
      <w:r w:rsidR="003358C4">
        <w:rPr>
          <w:rFonts w:asciiTheme="majorHAnsi" w:hAnsiTheme="majorHAnsi"/>
          <w:color w:val="000000" w:themeColor="text1"/>
          <w:sz w:val="16"/>
          <w:szCs w:val="16"/>
          <w:lang w:val="es-CO"/>
        </w:rPr>
        <w:t xml:space="preserve"> Acto de Reconocimiento – </w:t>
      </w:r>
      <w:r w:rsidR="000830DC" w:rsidRPr="00BA00D2">
        <w:rPr>
          <w:rFonts w:asciiTheme="majorHAnsi" w:hAnsiTheme="majorHAnsi"/>
          <w:color w:val="000000" w:themeColor="text1"/>
          <w:sz w:val="16"/>
          <w:szCs w:val="16"/>
          <w:lang w:val="es-CO"/>
        </w:rPr>
        <w:t xml:space="preserve">Caso </w:t>
      </w:r>
      <w:r w:rsidR="003358C4">
        <w:rPr>
          <w:rFonts w:asciiTheme="majorHAnsi" w:hAnsiTheme="majorHAnsi"/>
          <w:color w:val="000000" w:themeColor="text1"/>
          <w:sz w:val="16"/>
          <w:szCs w:val="16"/>
          <w:lang w:val="es-CO"/>
        </w:rPr>
        <w:t xml:space="preserve">No. </w:t>
      </w:r>
      <w:r w:rsidR="000830DC" w:rsidRPr="00BA00D2">
        <w:rPr>
          <w:rFonts w:asciiTheme="majorHAnsi" w:hAnsiTheme="majorHAnsi"/>
          <w:color w:val="000000" w:themeColor="text1"/>
          <w:sz w:val="16"/>
          <w:szCs w:val="16"/>
          <w:lang w:val="es-CO"/>
        </w:rPr>
        <w:t xml:space="preserve">14.802 José Alirio Cañas Morales </w:t>
      </w:r>
      <w:r w:rsidR="005E7A99">
        <w:rPr>
          <w:rFonts w:asciiTheme="majorHAnsi" w:hAnsiTheme="majorHAnsi"/>
          <w:color w:val="000000" w:themeColor="text1"/>
          <w:sz w:val="16"/>
          <w:szCs w:val="16"/>
          <w:lang w:val="es-CO"/>
        </w:rPr>
        <w:t>y</w:t>
      </w:r>
      <w:r w:rsidR="000830DC" w:rsidRPr="00BA00D2">
        <w:rPr>
          <w:rFonts w:asciiTheme="majorHAnsi" w:hAnsiTheme="majorHAnsi"/>
          <w:color w:val="000000" w:themeColor="text1"/>
          <w:sz w:val="16"/>
          <w:szCs w:val="16"/>
          <w:lang w:val="es-CO"/>
        </w:rPr>
        <w:t xml:space="preserve"> familia</w:t>
      </w:r>
      <w:r w:rsidR="003358C4">
        <w:rPr>
          <w:rFonts w:asciiTheme="majorHAnsi" w:hAnsiTheme="majorHAnsi"/>
          <w:color w:val="000000" w:themeColor="text1"/>
          <w:sz w:val="16"/>
          <w:szCs w:val="16"/>
          <w:lang w:val="es-CO"/>
        </w:rPr>
        <w:t xml:space="preserve">: </w:t>
      </w:r>
      <w:hyperlink r:id="rId1" w:history="1">
        <w:r w:rsidR="003358C4" w:rsidRPr="003358C4">
          <w:rPr>
            <w:rStyle w:val="Hyperlink"/>
            <w:rFonts w:asciiTheme="majorHAnsi" w:hAnsiTheme="majorHAnsi"/>
            <w:sz w:val="16"/>
            <w:szCs w:val="16"/>
            <w:lang w:val="es-CO"/>
          </w:rPr>
          <w:t>Caso No. 14.802 José Alirio Cañas Morales y familia (youtube.com)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546472" w:rsidP="00A50FCF">
    <w:pPr>
      <w:pStyle w:val="Header"/>
      <w:tabs>
        <w:tab w:val="clear" w:pos="4320"/>
        <w:tab w:val="clear" w:pos="8640"/>
      </w:tabs>
      <w:jc w:val="center"/>
      <w:rPr>
        <w:sz w:val="22"/>
        <w:szCs w:val="22"/>
      </w:rPr>
    </w:pPr>
    <w:r>
      <w:rPr>
        <w:noProof/>
        <w:sz w:val="22"/>
        <w:szCs w:val="22"/>
        <w:bdr w:val="nil"/>
      </w:rPr>
      <w:pict w14:anchorId="1FBC3BF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5C75145"/>
    <w:multiLevelType w:val="hybridMultilevel"/>
    <w:tmpl w:val="0944C4C6"/>
    <w:lvl w:ilvl="0" w:tplc="2884A16A">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8D30F90"/>
    <w:multiLevelType w:val="hybridMultilevel"/>
    <w:tmpl w:val="8548AE7C"/>
    <w:lvl w:ilvl="0" w:tplc="78FCFA5A">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57784323">
    <w:abstractNumId w:val="3"/>
  </w:num>
  <w:num w:numId="2" w16cid:durableId="1713730782">
    <w:abstractNumId w:val="4"/>
  </w:num>
  <w:num w:numId="3" w16cid:durableId="1804620890">
    <w:abstractNumId w:val="54"/>
  </w:num>
  <w:num w:numId="4" w16cid:durableId="1544636758">
    <w:abstractNumId w:val="20"/>
  </w:num>
  <w:num w:numId="5" w16cid:durableId="2096440866">
    <w:abstractNumId w:val="46"/>
  </w:num>
  <w:num w:numId="6" w16cid:durableId="468088443">
    <w:abstractNumId w:val="26"/>
  </w:num>
  <w:num w:numId="7" w16cid:durableId="352075912">
    <w:abstractNumId w:val="5"/>
  </w:num>
  <w:num w:numId="8" w16cid:durableId="172038752">
    <w:abstractNumId w:val="16"/>
  </w:num>
  <w:num w:numId="9" w16cid:durableId="1199317034">
    <w:abstractNumId w:val="40"/>
  </w:num>
  <w:num w:numId="10" w16cid:durableId="1887835019">
    <w:abstractNumId w:val="0"/>
  </w:num>
  <w:num w:numId="11" w16cid:durableId="1135877951">
    <w:abstractNumId w:val="35"/>
  </w:num>
  <w:num w:numId="12" w16cid:durableId="1852792252">
    <w:abstractNumId w:val="36"/>
  </w:num>
  <w:num w:numId="13" w16cid:durableId="1642151393">
    <w:abstractNumId w:val="41"/>
  </w:num>
  <w:num w:numId="14" w16cid:durableId="831725355">
    <w:abstractNumId w:val="1"/>
  </w:num>
  <w:num w:numId="15" w16cid:durableId="2084906234">
    <w:abstractNumId w:val="2"/>
  </w:num>
  <w:num w:numId="16" w16cid:durableId="273831015">
    <w:abstractNumId w:val="6"/>
  </w:num>
  <w:num w:numId="17" w16cid:durableId="1104421693">
    <w:abstractNumId w:val="7"/>
  </w:num>
  <w:num w:numId="18" w16cid:durableId="1135685741">
    <w:abstractNumId w:val="8"/>
  </w:num>
  <w:num w:numId="19" w16cid:durableId="351345260">
    <w:abstractNumId w:val="9"/>
  </w:num>
  <w:num w:numId="20" w16cid:durableId="993222007">
    <w:abstractNumId w:val="10"/>
  </w:num>
  <w:num w:numId="21" w16cid:durableId="662002375">
    <w:abstractNumId w:val="11"/>
  </w:num>
  <w:num w:numId="22" w16cid:durableId="789280470">
    <w:abstractNumId w:val="12"/>
  </w:num>
  <w:num w:numId="23" w16cid:durableId="1319843058">
    <w:abstractNumId w:val="13"/>
  </w:num>
  <w:num w:numId="24" w16cid:durableId="769088540">
    <w:abstractNumId w:val="14"/>
  </w:num>
  <w:num w:numId="25" w16cid:durableId="1288313025">
    <w:abstractNumId w:val="17"/>
  </w:num>
  <w:num w:numId="26" w16cid:durableId="2129815561">
    <w:abstractNumId w:val="18"/>
  </w:num>
  <w:num w:numId="27" w16cid:durableId="248931380">
    <w:abstractNumId w:val="21"/>
  </w:num>
  <w:num w:numId="28" w16cid:durableId="770970788">
    <w:abstractNumId w:val="22"/>
  </w:num>
  <w:num w:numId="29" w16cid:durableId="57438184">
    <w:abstractNumId w:val="23"/>
  </w:num>
  <w:num w:numId="30" w16cid:durableId="729886502">
    <w:abstractNumId w:val="25"/>
  </w:num>
  <w:num w:numId="31" w16cid:durableId="853030326">
    <w:abstractNumId w:val="27"/>
  </w:num>
  <w:num w:numId="32" w16cid:durableId="1924489555">
    <w:abstractNumId w:val="28"/>
  </w:num>
  <w:num w:numId="33" w16cid:durableId="1919943040">
    <w:abstractNumId w:val="29"/>
  </w:num>
  <w:num w:numId="34" w16cid:durableId="461113543">
    <w:abstractNumId w:val="30"/>
  </w:num>
  <w:num w:numId="35" w16cid:durableId="1135098637">
    <w:abstractNumId w:val="31"/>
  </w:num>
  <w:num w:numId="36" w16cid:durableId="1778451341">
    <w:abstractNumId w:val="32"/>
  </w:num>
  <w:num w:numId="37" w16cid:durableId="679896540">
    <w:abstractNumId w:val="33"/>
  </w:num>
  <w:num w:numId="38" w16cid:durableId="232401127">
    <w:abstractNumId w:val="34"/>
  </w:num>
  <w:num w:numId="39" w16cid:durableId="1394695393">
    <w:abstractNumId w:val="37"/>
  </w:num>
  <w:num w:numId="40" w16cid:durableId="531260478">
    <w:abstractNumId w:val="38"/>
  </w:num>
  <w:num w:numId="41" w16cid:durableId="295448893">
    <w:abstractNumId w:val="43"/>
  </w:num>
  <w:num w:numId="42" w16cid:durableId="776608480">
    <w:abstractNumId w:val="47"/>
  </w:num>
  <w:num w:numId="43" w16cid:durableId="1148790303">
    <w:abstractNumId w:val="48"/>
  </w:num>
  <w:num w:numId="44" w16cid:durableId="701396522">
    <w:abstractNumId w:val="51"/>
  </w:num>
  <w:num w:numId="45" w16cid:durableId="1586571686">
    <w:abstractNumId w:val="53"/>
  </w:num>
  <w:num w:numId="46" w16cid:durableId="2036684854">
    <w:abstractNumId w:val="56"/>
  </w:num>
  <w:num w:numId="47" w16cid:durableId="1377049933">
    <w:abstractNumId w:val="57"/>
  </w:num>
  <w:num w:numId="48" w16cid:durableId="1714771465">
    <w:abstractNumId w:val="58"/>
  </w:num>
  <w:num w:numId="49" w16cid:durableId="933049339">
    <w:abstractNumId w:val="59"/>
  </w:num>
  <w:num w:numId="50" w16cid:durableId="2125340510">
    <w:abstractNumId w:val="60"/>
  </w:num>
  <w:num w:numId="51" w16cid:durableId="791561469">
    <w:abstractNumId w:val="19"/>
  </w:num>
  <w:num w:numId="52" w16cid:durableId="641154989">
    <w:abstractNumId w:val="39"/>
  </w:num>
  <w:num w:numId="53" w16cid:durableId="1194072466">
    <w:abstractNumId w:val="49"/>
  </w:num>
  <w:num w:numId="54" w16cid:durableId="1152215043">
    <w:abstractNumId w:val="42"/>
  </w:num>
  <w:num w:numId="55" w16cid:durableId="1939410303">
    <w:abstractNumId w:val="50"/>
  </w:num>
  <w:num w:numId="56" w16cid:durableId="1902204865">
    <w:abstractNumId w:val="52"/>
  </w:num>
  <w:num w:numId="57" w16cid:durableId="516575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4332776">
    <w:abstractNumId w:val="15"/>
  </w:num>
  <w:num w:numId="59" w16cid:durableId="46415706">
    <w:abstractNumId w:val="45"/>
  </w:num>
  <w:num w:numId="60" w16cid:durableId="1236743000">
    <w:abstractNumId w:val="55"/>
  </w:num>
  <w:num w:numId="61" w16cid:durableId="2008751466">
    <w:abstractNumId w:val="24"/>
  </w:num>
  <w:num w:numId="62" w16cid:durableId="201983046">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925"/>
    <w:rsid w:val="00004D6D"/>
    <w:rsid w:val="00006E1F"/>
    <w:rsid w:val="000070D7"/>
    <w:rsid w:val="00007613"/>
    <w:rsid w:val="0001486E"/>
    <w:rsid w:val="000161B4"/>
    <w:rsid w:val="00016C8C"/>
    <w:rsid w:val="0001788C"/>
    <w:rsid w:val="00022E8A"/>
    <w:rsid w:val="00027E1A"/>
    <w:rsid w:val="000304FF"/>
    <w:rsid w:val="000341E1"/>
    <w:rsid w:val="0003629F"/>
    <w:rsid w:val="00040C3A"/>
    <w:rsid w:val="000414AD"/>
    <w:rsid w:val="0004310D"/>
    <w:rsid w:val="00055246"/>
    <w:rsid w:val="00055B03"/>
    <w:rsid w:val="00057E27"/>
    <w:rsid w:val="000716C5"/>
    <w:rsid w:val="00073681"/>
    <w:rsid w:val="00075E23"/>
    <w:rsid w:val="0008288D"/>
    <w:rsid w:val="000830DC"/>
    <w:rsid w:val="00086632"/>
    <w:rsid w:val="0009344A"/>
    <w:rsid w:val="000A01F6"/>
    <w:rsid w:val="000A392E"/>
    <w:rsid w:val="000A575F"/>
    <w:rsid w:val="000B23AC"/>
    <w:rsid w:val="000B49AC"/>
    <w:rsid w:val="000D10DB"/>
    <w:rsid w:val="000D3C78"/>
    <w:rsid w:val="000E5EB5"/>
    <w:rsid w:val="000E7111"/>
    <w:rsid w:val="000F1C4B"/>
    <w:rsid w:val="000F35ED"/>
    <w:rsid w:val="00105A22"/>
    <w:rsid w:val="00107131"/>
    <w:rsid w:val="0010736F"/>
    <w:rsid w:val="00113F73"/>
    <w:rsid w:val="00121CC2"/>
    <w:rsid w:val="00123475"/>
    <w:rsid w:val="00133EE5"/>
    <w:rsid w:val="00157BF2"/>
    <w:rsid w:val="00167A34"/>
    <w:rsid w:val="001715F7"/>
    <w:rsid w:val="00172193"/>
    <w:rsid w:val="001742F6"/>
    <w:rsid w:val="00182D5F"/>
    <w:rsid w:val="00184FF8"/>
    <w:rsid w:val="00191F2B"/>
    <w:rsid w:val="001931A3"/>
    <w:rsid w:val="00193213"/>
    <w:rsid w:val="001A0B9C"/>
    <w:rsid w:val="001A1251"/>
    <w:rsid w:val="001A293F"/>
    <w:rsid w:val="001A2950"/>
    <w:rsid w:val="001A7870"/>
    <w:rsid w:val="001C1B41"/>
    <w:rsid w:val="001D12CA"/>
    <w:rsid w:val="001D21D6"/>
    <w:rsid w:val="001D65EF"/>
    <w:rsid w:val="001F3C18"/>
    <w:rsid w:val="001F43AE"/>
    <w:rsid w:val="002030E4"/>
    <w:rsid w:val="00204342"/>
    <w:rsid w:val="00205BC0"/>
    <w:rsid w:val="002250A3"/>
    <w:rsid w:val="00235217"/>
    <w:rsid w:val="00246D1F"/>
    <w:rsid w:val="00247403"/>
    <w:rsid w:val="00247542"/>
    <w:rsid w:val="00255338"/>
    <w:rsid w:val="00266B61"/>
    <w:rsid w:val="0026712A"/>
    <w:rsid w:val="002704DB"/>
    <w:rsid w:val="002723C6"/>
    <w:rsid w:val="002934A5"/>
    <w:rsid w:val="00296E81"/>
    <w:rsid w:val="002974CF"/>
    <w:rsid w:val="002A0513"/>
    <w:rsid w:val="002A0AAE"/>
    <w:rsid w:val="002A5820"/>
    <w:rsid w:val="002B0F96"/>
    <w:rsid w:val="002B5259"/>
    <w:rsid w:val="002D2A39"/>
    <w:rsid w:val="002D2B26"/>
    <w:rsid w:val="002D38C7"/>
    <w:rsid w:val="002D6E6F"/>
    <w:rsid w:val="002D7E1F"/>
    <w:rsid w:val="002D7EA2"/>
    <w:rsid w:val="002E187C"/>
    <w:rsid w:val="002F1E80"/>
    <w:rsid w:val="00302733"/>
    <w:rsid w:val="00307613"/>
    <w:rsid w:val="00314078"/>
    <w:rsid w:val="0031535D"/>
    <w:rsid w:val="003210CA"/>
    <w:rsid w:val="00322E39"/>
    <w:rsid w:val="0032553B"/>
    <w:rsid w:val="0033169F"/>
    <w:rsid w:val="00335437"/>
    <w:rsid w:val="003358C4"/>
    <w:rsid w:val="0033730B"/>
    <w:rsid w:val="0034364D"/>
    <w:rsid w:val="00346C95"/>
    <w:rsid w:val="00352186"/>
    <w:rsid w:val="00356185"/>
    <w:rsid w:val="00360380"/>
    <w:rsid w:val="00362208"/>
    <w:rsid w:val="00364C7A"/>
    <w:rsid w:val="00373489"/>
    <w:rsid w:val="00374230"/>
    <w:rsid w:val="0037519E"/>
    <w:rsid w:val="0037573B"/>
    <w:rsid w:val="00376847"/>
    <w:rsid w:val="00386CF0"/>
    <w:rsid w:val="00395E18"/>
    <w:rsid w:val="00396E7F"/>
    <w:rsid w:val="00396EA9"/>
    <w:rsid w:val="003A325F"/>
    <w:rsid w:val="003B57F4"/>
    <w:rsid w:val="003B7AA6"/>
    <w:rsid w:val="003C676B"/>
    <w:rsid w:val="003D00BD"/>
    <w:rsid w:val="003D3BC2"/>
    <w:rsid w:val="003E5736"/>
    <w:rsid w:val="003E6CA1"/>
    <w:rsid w:val="00407C98"/>
    <w:rsid w:val="00416593"/>
    <w:rsid w:val="004165C2"/>
    <w:rsid w:val="00417EA1"/>
    <w:rsid w:val="00433BBF"/>
    <w:rsid w:val="00436210"/>
    <w:rsid w:val="00437961"/>
    <w:rsid w:val="004402FE"/>
    <w:rsid w:val="00441ECB"/>
    <w:rsid w:val="00443B2A"/>
    <w:rsid w:val="0045234F"/>
    <w:rsid w:val="00460891"/>
    <w:rsid w:val="00465F6C"/>
    <w:rsid w:val="00467B7E"/>
    <w:rsid w:val="00477592"/>
    <w:rsid w:val="00477D31"/>
    <w:rsid w:val="00480985"/>
    <w:rsid w:val="00484DE9"/>
    <w:rsid w:val="00485DC3"/>
    <w:rsid w:val="00486F1C"/>
    <w:rsid w:val="0049419D"/>
    <w:rsid w:val="00494228"/>
    <w:rsid w:val="004A3A1A"/>
    <w:rsid w:val="004A4376"/>
    <w:rsid w:val="004A485C"/>
    <w:rsid w:val="004B4A5C"/>
    <w:rsid w:val="004C20D2"/>
    <w:rsid w:val="004C4B62"/>
    <w:rsid w:val="004C54C9"/>
    <w:rsid w:val="004D0A44"/>
    <w:rsid w:val="004D6025"/>
    <w:rsid w:val="004E256D"/>
    <w:rsid w:val="004E2649"/>
    <w:rsid w:val="004F74A8"/>
    <w:rsid w:val="00501399"/>
    <w:rsid w:val="0050633D"/>
    <w:rsid w:val="00507BC4"/>
    <w:rsid w:val="005128E4"/>
    <w:rsid w:val="005133DB"/>
    <w:rsid w:val="00513DFC"/>
    <w:rsid w:val="00514851"/>
    <w:rsid w:val="0052049E"/>
    <w:rsid w:val="00523E99"/>
    <w:rsid w:val="0052499E"/>
    <w:rsid w:val="00525560"/>
    <w:rsid w:val="00540463"/>
    <w:rsid w:val="0054232D"/>
    <w:rsid w:val="00544C49"/>
    <w:rsid w:val="005456D1"/>
    <w:rsid w:val="00546472"/>
    <w:rsid w:val="005516A1"/>
    <w:rsid w:val="0057041C"/>
    <w:rsid w:val="005716CF"/>
    <w:rsid w:val="0057402A"/>
    <w:rsid w:val="0057406D"/>
    <w:rsid w:val="0057465A"/>
    <w:rsid w:val="005771D0"/>
    <w:rsid w:val="005802E9"/>
    <w:rsid w:val="00583D78"/>
    <w:rsid w:val="0058525D"/>
    <w:rsid w:val="00585E1B"/>
    <w:rsid w:val="00586A37"/>
    <w:rsid w:val="00587401"/>
    <w:rsid w:val="0059191A"/>
    <w:rsid w:val="005921FF"/>
    <w:rsid w:val="005A6D0E"/>
    <w:rsid w:val="005B040E"/>
    <w:rsid w:val="005B2942"/>
    <w:rsid w:val="005B52B0"/>
    <w:rsid w:val="005B6806"/>
    <w:rsid w:val="005C4225"/>
    <w:rsid w:val="005C6F22"/>
    <w:rsid w:val="005D1045"/>
    <w:rsid w:val="005D34F8"/>
    <w:rsid w:val="005E311A"/>
    <w:rsid w:val="005E53CA"/>
    <w:rsid w:val="005E7793"/>
    <w:rsid w:val="005E7A99"/>
    <w:rsid w:val="005F0DAD"/>
    <w:rsid w:val="005F0F33"/>
    <w:rsid w:val="00600DEB"/>
    <w:rsid w:val="00602CC6"/>
    <w:rsid w:val="00610565"/>
    <w:rsid w:val="00613B23"/>
    <w:rsid w:val="00627C9F"/>
    <w:rsid w:val="006311E9"/>
    <w:rsid w:val="00632354"/>
    <w:rsid w:val="00642810"/>
    <w:rsid w:val="00644E85"/>
    <w:rsid w:val="006471F2"/>
    <w:rsid w:val="0065095D"/>
    <w:rsid w:val="00652333"/>
    <w:rsid w:val="006574F0"/>
    <w:rsid w:val="00660EA4"/>
    <w:rsid w:val="00663ECD"/>
    <w:rsid w:val="006648DB"/>
    <w:rsid w:val="00667AE7"/>
    <w:rsid w:val="0068009E"/>
    <w:rsid w:val="0068777A"/>
    <w:rsid w:val="00692219"/>
    <w:rsid w:val="0069230F"/>
    <w:rsid w:val="006A17D2"/>
    <w:rsid w:val="006A563D"/>
    <w:rsid w:val="006A73E6"/>
    <w:rsid w:val="006B2D5C"/>
    <w:rsid w:val="006B7AAC"/>
    <w:rsid w:val="006C0FF0"/>
    <w:rsid w:val="006C3108"/>
    <w:rsid w:val="006C4EB1"/>
    <w:rsid w:val="006D7957"/>
    <w:rsid w:val="006E0166"/>
    <w:rsid w:val="006E7B34"/>
    <w:rsid w:val="006F6DAD"/>
    <w:rsid w:val="0070590C"/>
    <w:rsid w:val="0070697F"/>
    <w:rsid w:val="007072CF"/>
    <w:rsid w:val="0072199C"/>
    <w:rsid w:val="00722C9F"/>
    <w:rsid w:val="007253B8"/>
    <w:rsid w:val="0073741F"/>
    <w:rsid w:val="007527F6"/>
    <w:rsid w:val="00754FD8"/>
    <w:rsid w:val="0076643F"/>
    <w:rsid w:val="00777F63"/>
    <w:rsid w:val="00783AE2"/>
    <w:rsid w:val="00783DE2"/>
    <w:rsid w:val="0079046B"/>
    <w:rsid w:val="0079163C"/>
    <w:rsid w:val="007A1E38"/>
    <w:rsid w:val="007A4F85"/>
    <w:rsid w:val="007A5817"/>
    <w:rsid w:val="007B03C5"/>
    <w:rsid w:val="007B60E9"/>
    <w:rsid w:val="007B6CC3"/>
    <w:rsid w:val="007C3334"/>
    <w:rsid w:val="007C6493"/>
    <w:rsid w:val="007D2B98"/>
    <w:rsid w:val="007E0D1B"/>
    <w:rsid w:val="007E21BC"/>
    <w:rsid w:val="007E4921"/>
    <w:rsid w:val="007E7CD2"/>
    <w:rsid w:val="0080243E"/>
    <w:rsid w:val="00803F1C"/>
    <w:rsid w:val="0080600E"/>
    <w:rsid w:val="0080746C"/>
    <w:rsid w:val="008103B8"/>
    <w:rsid w:val="0081539D"/>
    <w:rsid w:val="00817612"/>
    <w:rsid w:val="00821A21"/>
    <w:rsid w:val="0082336D"/>
    <w:rsid w:val="008266AA"/>
    <w:rsid w:val="008337B8"/>
    <w:rsid w:val="008338A4"/>
    <w:rsid w:val="00837C45"/>
    <w:rsid w:val="0084009F"/>
    <w:rsid w:val="00841144"/>
    <w:rsid w:val="00844730"/>
    <w:rsid w:val="008456EE"/>
    <w:rsid w:val="008457C2"/>
    <w:rsid w:val="00847FDC"/>
    <w:rsid w:val="0085473B"/>
    <w:rsid w:val="00855040"/>
    <w:rsid w:val="00857A82"/>
    <w:rsid w:val="0087268F"/>
    <w:rsid w:val="00873836"/>
    <w:rsid w:val="008807B8"/>
    <w:rsid w:val="008819BB"/>
    <w:rsid w:val="00881FB4"/>
    <w:rsid w:val="0088548C"/>
    <w:rsid w:val="00885737"/>
    <w:rsid w:val="00890650"/>
    <w:rsid w:val="00897E12"/>
    <w:rsid w:val="008A06BA"/>
    <w:rsid w:val="008A3427"/>
    <w:rsid w:val="008A65D3"/>
    <w:rsid w:val="008A6A06"/>
    <w:rsid w:val="008A7E0F"/>
    <w:rsid w:val="008B122F"/>
    <w:rsid w:val="008B1291"/>
    <w:rsid w:val="008B12F5"/>
    <w:rsid w:val="008B5435"/>
    <w:rsid w:val="008C05DB"/>
    <w:rsid w:val="008D768D"/>
    <w:rsid w:val="008E3759"/>
    <w:rsid w:val="008F1912"/>
    <w:rsid w:val="008F5061"/>
    <w:rsid w:val="0090270B"/>
    <w:rsid w:val="00903984"/>
    <w:rsid w:val="009041DC"/>
    <w:rsid w:val="00904BDB"/>
    <w:rsid w:val="0091042B"/>
    <w:rsid w:val="00915BD1"/>
    <w:rsid w:val="00917B5A"/>
    <w:rsid w:val="00920A58"/>
    <w:rsid w:val="00920A8C"/>
    <w:rsid w:val="0092464A"/>
    <w:rsid w:val="00925B4B"/>
    <w:rsid w:val="00931F13"/>
    <w:rsid w:val="0093428B"/>
    <w:rsid w:val="00934A2C"/>
    <w:rsid w:val="00943060"/>
    <w:rsid w:val="00943C14"/>
    <w:rsid w:val="00952052"/>
    <w:rsid w:val="009546D7"/>
    <w:rsid w:val="0095721D"/>
    <w:rsid w:val="009610C0"/>
    <w:rsid w:val="0096706E"/>
    <w:rsid w:val="00975C4E"/>
    <w:rsid w:val="00981FBA"/>
    <w:rsid w:val="00984BD6"/>
    <w:rsid w:val="00986BD8"/>
    <w:rsid w:val="00992FA5"/>
    <w:rsid w:val="009933CC"/>
    <w:rsid w:val="00993B1D"/>
    <w:rsid w:val="009971C8"/>
    <w:rsid w:val="00997BC5"/>
    <w:rsid w:val="009A13E5"/>
    <w:rsid w:val="009A2941"/>
    <w:rsid w:val="009A4F41"/>
    <w:rsid w:val="009A569E"/>
    <w:rsid w:val="009B381B"/>
    <w:rsid w:val="009B3CD3"/>
    <w:rsid w:val="009B4904"/>
    <w:rsid w:val="009B4C26"/>
    <w:rsid w:val="009B76B8"/>
    <w:rsid w:val="009C5C94"/>
    <w:rsid w:val="009D1753"/>
    <w:rsid w:val="009D7611"/>
    <w:rsid w:val="009E0B61"/>
    <w:rsid w:val="009E4ACB"/>
    <w:rsid w:val="009E53DE"/>
    <w:rsid w:val="009E5C10"/>
    <w:rsid w:val="009F2BDE"/>
    <w:rsid w:val="009F48D0"/>
    <w:rsid w:val="00A15E9B"/>
    <w:rsid w:val="00A27CD5"/>
    <w:rsid w:val="00A328B3"/>
    <w:rsid w:val="00A364F9"/>
    <w:rsid w:val="00A3688B"/>
    <w:rsid w:val="00A424CA"/>
    <w:rsid w:val="00A50FCF"/>
    <w:rsid w:val="00A528D1"/>
    <w:rsid w:val="00A5379F"/>
    <w:rsid w:val="00A54B9B"/>
    <w:rsid w:val="00A57670"/>
    <w:rsid w:val="00A610CD"/>
    <w:rsid w:val="00A75114"/>
    <w:rsid w:val="00A76078"/>
    <w:rsid w:val="00A864D8"/>
    <w:rsid w:val="00A869BC"/>
    <w:rsid w:val="00A87204"/>
    <w:rsid w:val="00A90A70"/>
    <w:rsid w:val="00AA09A2"/>
    <w:rsid w:val="00AA0CD7"/>
    <w:rsid w:val="00AA7996"/>
    <w:rsid w:val="00AB1665"/>
    <w:rsid w:val="00AB6224"/>
    <w:rsid w:val="00AC19CB"/>
    <w:rsid w:val="00AC3AFA"/>
    <w:rsid w:val="00AC6E5E"/>
    <w:rsid w:val="00AC72C2"/>
    <w:rsid w:val="00AE4E6C"/>
    <w:rsid w:val="00AE5488"/>
    <w:rsid w:val="00AE55C7"/>
    <w:rsid w:val="00AE6F91"/>
    <w:rsid w:val="00AF3EA4"/>
    <w:rsid w:val="00AF5571"/>
    <w:rsid w:val="00B07341"/>
    <w:rsid w:val="00B15823"/>
    <w:rsid w:val="00B15B50"/>
    <w:rsid w:val="00B22F64"/>
    <w:rsid w:val="00B25AFE"/>
    <w:rsid w:val="00B30539"/>
    <w:rsid w:val="00B314DB"/>
    <w:rsid w:val="00B333BF"/>
    <w:rsid w:val="00B361F2"/>
    <w:rsid w:val="00B3718B"/>
    <w:rsid w:val="00B42533"/>
    <w:rsid w:val="00B4437D"/>
    <w:rsid w:val="00B45CAE"/>
    <w:rsid w:val="00B4632A"/>
    <w:rsid w:val="00B530F1"/>
    <w:rsid w:val="00B543BC"/>
    <w:rsid w:val="00B5597D"/>
    <w:rsid w:val="00B66AEA"/>
    <w:rsid w:val="00B6739F"/>
    <w:rsid w:val="00B7507C"/>
    <w:rsid w:val="00B8165A"/>
    <w:rsid w:val="00B8768B"/>
    <w:rsid w:val="00B9336A"/>
    <w:rsid w:val="00BA00CC"/>
    <w:rsid w:val="00BA00D2"/>
    <w:rsid w:val="00BA0946"/>
    <w:rsid w:val="00BA276C"/>
    <w:rsid w:val="00BA6184"/>
    <w:rsid w:val="00BB306F"/>
    <w:rsid w:val="00BB3FFB"/>
    <w:rsid w:val="00BC4399"/>
    <w:rsid w:val="00BD0E39"/>
    <w:rsid w:val="00BD4B89"/>
    <w:rsid w:val="00BD60E1"/>
    <w:rsid w:val="00BD724A"/>
    <w:rsid w:val="00BF197D"/>
    <w:rsid w:val="00BF687C"/>
    <w:rsid w:val="00BF6FD8"/>
    <w:rsid w:val="00BF7900"/>
    <w:rsid w:val="00C01502"/>
    <w:rsid w:val="00C03680"/>
    <w:rsid w:val="00C04BF4"/>
    <w:rsid w:val="00C054DF"/>
    <w:rsid w:val="00C07E66"/>
    <w:rsid w:val="00C16C7F"/>
    <w:rsid w:val="00C21762"/>
    <w:rsid w:val="00C22709"/>
    <w:rsid w:val="00C22E0B"/>
    <w:rsid w:val="00C23CF9"/>
    <w:rsid w:val="00C24543"/>
    <w:rsid w:val="00C256A2"/>
    <w:rsid w:val="00C3722E"/>
    <w:rsid w:val="00C412E4"/>
    <w:rsid w:val="00C45549"/>
    <w:rsid w:val="00C46C4C"/>
    <w:rsid w:val="00C51515"/>
    <w:rsid w:val="00C5543D"/>
    <w:rsid w:val="00C5660B"/>
    <w:rsid w:val="00C66B72"/>
    <w:rsid w:val="00C70EB2"/>
    <w:rsid w:val="00C73CB9"/>
    <w:rsid w:val="00C74C0A"/>
    <w:rsid w:val="00C75819"/>
    <w:rsid w:val="00C9397C"/>
    <w:rsid w:val="00C94D58"/>
    <w:rsid w:val="00C9567A"/>
    <w:rsid w:val="00CA4402"/>
    <w:rsid w:val="00CB14C7"/>
    <w:rsid w:val="00CB212D"/>
    <w:rsid w:val="00CB2660"/>
    <w:rsid w:val="00CB4F17"/>
    <w:rsid w:val="00CC5E90"/>
    <w:rsid w:val="00CC6C14"/>
    <w:rsid w:val="00CC6E42"/>
    <w:rsid w:val="00CD046C"/>
    <w:rsid w:val="00CD1031"/>
    <w:rsid w:val="00CD1645"/>
    <w:rsid w:val="00CD4F99"/>
    <w:rsid w:val="00CE076C"/>
    <w:rsid w:val="00CE11C2"/>
    <w:rsid w:val="00CE5199"/>
    <w:rsid w:val="00CE66D5"/>
    <w:rsid w:val="00CF1D7C"/>
    <w:rsid w:val="00CF637A"/>
    <w:rsid w:val="00D00AEB"/>
    <w:rsid w:val="00D01EB8"/>
    <w:rsid w:val="00D059DE"/>
    <w:rsid w:val="00D13FCE"/>
    <w:rsid w:val="00D1452F"/>
    <w:rsid w:val="00D17575"/>
    <w:rsid w:val="00D20F7E"/>
    <w:rsid w:val="00D306D1"/>
    <w:rsid w:val="00D3107E"/>
    <w:rsid w:val="00D34786"/>
    <w:rsid w:val="00D347A1"/>
    <w:rsid w:val="00D37A1B"/>
    <w:rsid w:val="00D37BFC"/>
    <w:rsid w:val="00D45237"/>
    <w:rsid w:val="00D4534E"/>
    <w:rsid w:val="00D46D2D"/>
    <w:rsid w:val="00D47613"/>
    <w:rsid w:val="00D47A8E"/>
    <w:rsid w:val="00D52D14"/>
    <w:rsid w:val="00D53604"/>
    <w:rsid w:val="00D54467"/>
    <w:rsid w:val="00D60AA9"/>
    <w:rsid w:val="00D65B6F"/>
    <w:rsid w:val="00D67FA8"/>
    <w:rsid w:val="00D702DC"/>
    <w:rsid w:val="00D712D3"/>
    <w:rsid w:val="00D71422"/>
    <w:rsid w:val="00D72DC6"/>
    <w:rsid w:val="00D7558D"/>
    <w:rsid w:val="00D81D92"/>
    <w:rsid w:val="00D8414F"/>
    <w:rsid w:val="00D938CC"/>
    <w:rsid w:val="00DA0340"/>
    <w:rsid w:val="00DA30ED"/>
    <w:rsid w:val="00DA4E3E"/>
    <w:rsid w:val="00DA701C"/>
    <w:rsid w:val="00DA7B5F"/>
    <w:rsid w:val="00DC11E7"/>
    <w:rsid w:val="00DC6BE0"/>
    <w:rsid w:val="00DC7023"/>
    <w:rsid w:val="00DC75B4"/>
    <w:rsid w:val="00DC769A"/>
    <w:rsid w:val="00DD27CD"/>
    <w:rsid w:val="00DD3D86"/>
    <w:rsid w:val="00DF05D1"/>
    <w:rsid w:val="00DF0918"/>
    <w:rsid w:val="00DF1EC4"/>
    <w:rsid w:val="00DF7EF7"/>
    <w:rsid w:val="00E01DF0"/>
    <w:rsid w:val="00E0340B"/>
    <w:rsid w:val="00E04A90"/>
    <w:rsid w:val="00E04B96"/>
    <w:rsid w:val="00E17AE1"/>
    <w:rsid w:val="00E17C03"/>
    <w:rsid w:val="00E219C7"/>
    <w:rsid w:val="00E3436C"/>
    <w:rsid w:val="00E40A0E"/>
    <w:rsid w:val="00E43101"/>
    <w:rsid w:val="00E43157"/>
    <w:rsid w:val="00E461CE"/>
    <w:rsid w:val="00E479B6"/>
    <w:rsid w:val="00E720CA"/>
    <w:rsid w:val="00E804EE"/>
    <w:rsid w:val="00E80D65"/>
    <w:rsid w:val="00E84EB5"/>
    <w:rsid w:val="00E852B3"/>
    <w:rsid w:val="00E85662"/>
    <w:rsid w:val="00E8789F"/>
    <w:rsid w:val="00E9498B"/>
    <w:rsid w:val="00E97B71"/>
    <w:rsid w:val="00EA18F1"/>
    <w:rsid w:val="00EA3D34"/>
    <w:rsid w:val="00EA3D8C"/>
    <w:rsid w:val="00EB454D"/>
    <w:rsid w:val="00EC3C66"/>
    <w:rsid w:val="00EC65EC"/>
    <w:rsid w:val="00ED5415"/>
    <w:rsid w:val="00ED76BE"/>
    <w:rsid w:val="00EE3EE5"/>
    <w:rsid w:val="00EF0CF6"/>
    <w:rsid w:val="00EF15BC"/>
    <w:rsid w:val="00EF619B"/>
    <w:rsid w:val="00EF632E"/>
    <w:rsid w:val="00F00B55"/>
    <w:rsid w:val="00F02AD1"/>
    <w:rsid w:val="00F0402C"/>
    <w:rsid w:val="00F07CE9"/>
    <w:rsid w:val="00F133A4"/>
    <w:rsid w:val="00F253CC"/>
    <w:rsid w:val="00F32B36"/>
    <w:rsid w:val="00F37106"/>
    <w:rsid w:val="00F504F0"/>
    <w:rsid w:val="00F519CF"/>
    <w:rsid w:val="00F56BA5"/>
    <w:rsid w:val="00F60E22"/>
    <w:rsid w:val="00F61A31"/>
    <w:rsid w:val="00F81395"/>
    <w:rsid w:val="00F86579"/>
    <w:rsid w:val="00F87B80"/>
    <w:rsid w:val="00F911CC"/>
    <w:rsid w:val="00F917D1"/>
    <w:rsid w:val="00F9653B"/>
    <w:rsid w:val="00FA1808"/>
    <w:rsid w:val="00FA1AB6"/>
    <w:rsid w:val="00FB62CF"/>
    <w:rsid w:val="00FD0C06"/>
    <w:rsid w:val="00FD3C3B"/>
    <w:rsid w:val="00FE6B45"/>
    <w:rsid w:val="00FF04F4"/>
    <w:rsid w:val="00FF1815"/>
    <w:rsid w:val="00FF1B5A"/>
    <w:rsid w:val="00FF55F3"/>
    <w:rsid w:val="00FF5851"/>
    <w:rsid w:val="00FF5BCD"/>
    <w:rsid w:val="00FF7B79"/>
    <w:rsid w:val="00FF7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C,4_G,16 Point,Superscript 6 Point,Texto nota al pie,Footnote Reference Char3,Footnote,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character" w:styleId="PlaceholderText">
    <w:name w:val="Placeholder Text"/>
    <w:basedOn w:val="DefaultParagraphFont"/>
    <w:uiPriority w:val="99"/>
    <w:semiHidden/>
    <w:rsid w:val="00433BBF"/>
    <w:rPr>
      <w:color w:val="666666"/>
    </w:rPr>
  </w:style>
  <w:style w:type="character" w:styleId="UnresolvedMention">
    <w:name w:val="Unresolved Mention"/>
    <w:basedOn w:val="DefaultParagraphFont"/>
    <w:uiPriority w:val="99"/>
    <w:semiHidden/>
    <w:unhideWhenUsed/>
    <w:rsid w:val="00FD0C06"/>
    <w:rPr>
      <w:color w:val="605E5C"/>
      <w:shd w:val="clear" w:color="auto" w:fill="E1DFDD"/>
    </w:rPr>
  </w:style>
  <w:style w:type="character" w:styleId="FollowedHyperlink">
    <w:name w:val="FollowedHyperlink"/>
    <w:basedOn w:val="DefaultParagraphFont"/>
    <w:uiPriority w:val="99"/>
    <w:semiHidden/>
    <w:unhideWhenUsed/>
    <w:rsid w:val="007A4F85"/>
    <w:rPr>
      <w:color w:val="800080" w:themeColor="followedHyperlink"/>
      <w:u w:val="single"/>
    </w:rPr>
  </w:style>
  <w:style w:type="character" w:customStyle="1" w:styleId="normaltextrun">
    <w:name w:val="normaltextrun"/>
    <w:basedOn w:val="DefaultParagraphFont"/>
    <w:rsid w:val="00443B2A"/>
  </w:style>
  <w:style w:type="paragraph" w:customStyle="1" w:styleId="paragraph">
    <w:name w:val="paragraph"/>
    <w:basedOn w:val="Normal"/>
    <w:rsid w:val="009B49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9B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5598">
      <w:bodyDiv w:val="1"/>
      <w:marLeft w:val="0"/>
      <w:marRight w:val="0"/>
      <w:marTop w:val="0"/>
      <w:marBottom w:val="0"/>
      <w:divBdr>
        <w:top w:val="none" w:sz="0" w:space="0" w:color="auto"/>
        <w:left w:val="none" w:sz="0" w:space="0" w:color="auto"/>
        <w:bottom w:val="none" w:sz="0" w:space="0" w:color="auto"/>
        <w:right w:val="none" w:sz="0" w:space="0" w:color="auto"/>
      </w:divBdr>
    </w:div>
    <w:div w:id="10576308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live/CJRVsqd_m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164/24</dc:title>
  <dc:creator/>
  <cp:lastModifiedBy/>
  <cp:revision>1</cp:revision>
  <dcterms:created xsi:type="dcterms:W3CDTF">2024-11-04T20:32:00Z</dcterms:created>
  <dcterms:modified xsi:type="dcterms:W3CDTF">2024-11-05T14:26:00Z</dcterms:modified>
</cp:coreProperties>
</file>